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60D45" w14:textId="605D31F1" w:rsidR="00482A76" w:rsidRDefault="00FD3658" w:rsidP="00273F30">
      <w:pPr>
        <w:spacing w:line="276" w:lineRule="auto"/>
        <w:jc w:val="center"/>
        <w:rPr>
          <w:b/>
          <w:lang w:val="pl-PL"/>
        </w:rPr>
      </w:pPr>
      <w:r w:rsidRPr="00273F30">
        <w:rPr>
          <w:b/>
          <w:lang w:val="pl-PL"/>
        </w:rPr>
        <w:t>INFORMACJA O PRZETWARZANIU DANYCH OSOBOWYCH</w:t>
      </w:r>
    </w:p>
    <w:p w14:paraId="3D9CF228" w14:textId="5B1BD7FA" w:rsidR="00F80822" w:rsidRPr="0049538D" w:rsidRDefault="00F80822" w:rsidP="00F80822">
      <w:pPr>
        <w:spacing w:line="276" w:lineRule="auto"/>
        <w:jc w:val="both"/>
        <w:rPr>
          <w:rFonts w:asciiTheme="majorHAnsi" w:hAnsiTheme="majorHAnsi"/>
          <w:szCs w:val="20"/>
          <w:lang w:val="pl-PL"/>
        </w:rPr>
      </w:pPr>
      <w:r w:rsidRPr="0049538D">
        <w:rPr>
          <w:rFonts w:asciiTheme="majorHAnsi" w:hAnsiTheme="majorHAnsi"/>
          <w:szCs w:val="20"/>
          <w:lang w:val="pl-PL"/>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F80822">
        <w:rPr>
          <w:rFonts w:asciiTheme="majorHAnsi" w:hAnsiTheme="majorHAnsi"/>
          <w:b/>
          <w:szCs w:val="20"/>
          <w:lang w:val="pl-PL"/>
        </w:rPr>
        <w:t>RODO</w:t>
      </w:r>
      <w:r w:rsidRPr="0049538D">
        <w:rPr>
          <w:rFonts w:asciiTheme="majorHAnsi" w:hAnsiTheme="majorHAnsi"/>
          <w:szCs w:val="20"/>
          <w:lang w:val="pl-PL"/>
        </w:rPr>
        <w:t>”)</w:t>
      </w:r>
      <w:r>
        <w:rPr>
          <w:rFonts w:asciiTheme="majorHAnsi" w:hAnsiTheme="majorHAnsi"/>
          <w:szCs w:val="20"/>
          <w:lang w:val="pl-PL"/>
        </w:rPr>
        <w:t>,</w:t>
      </w:r>
      <w:r w:rsidRPr="0049538D">
        <w:rPr>
          <w:rFonts w:asciiTheme="majorHAnsi" w:hAnsiTheme="majorHAnsi"/>
          <w:szCs w:val="20"/>
          <w:lang w:val="pl-PL"/>
        </w:rPr>
        <w:t xml:space="preserve"> </w:t>
      </w:r>
      <w:r w:rsidR="001D6F73" w:rsidRPr="0001266C">
        <w:rPr>
          <w:rFonts w:asciiTheme="majorHAnsi" w:hAnsiTheme="majorHAnsi"/>
          <w:szCs w:val="20"/>
          <w:lang w:val="pl-PL"/>
        </w:rPr>
        <w:t xml:space="preserve">Atrium Poland Real Estate Management sp. z o.o. </w:t>
      </w:r>
      <w:r w:rsidR="001D6F73" w:rsidRPr="00381139">
        <w:rPr>
          <w:rFonts w:asciiTheme="majorHAnsi" w:hAnsiTheme="majorHAnsi"/>
          <w:szCs w:val="20"/>
          <w:lang w:val="pl-PL"/>
        </w:rPr>
        <w:t>z siedzibą w Warszawie, adres: ul.</w:t>
      </w:r>
      <w:r w:rsidR="001D6F73">
        <w:rPr>
          <w:rFonts w:asciiTheme="majorHAnsi" w:hAnsiTheme="majorHAnsi"/>
          <w:szCs w:val="20"/>
          <w:lang w:val="pl-PL"/>
        </w:rPr>
        <w:t xml:space="preserve"> </w:t>
      </w:r>
      <w:r w:rsidR="001D6F73" w:rsidRPr="00381139">
        <w:rPr>
          <w:rFonts w:asciiTheme="majorHAnsi" w:hAnsiTheme="majorHAnsi"/>
          <w:szCs w:val="20"/>
          <w:lang w:val="pl-PL"/>
        </w:rPr>
        <w:t>Ostrobramska 75C, 04-175,  Warszawa, wpisana do rejestru przedsiębiorców prowadzonego przez Sąd Rejonowy dla m.st. Warszawy w Warszawie, XIII Wydział Gospodarczy Krajowego Rejestru Sądowego, pod numerem KRS 7144, numer NIP: 5262489619, numer REGON: 016105353, kapitał zakładowy 500.000 zł</w:t>
      </w:r>
      <w:r w:rsidRPr="0001266C">
        <w:rPr>
          <w:rFonts w:asciiTheme="majorHAnsi" w:hAnsiTheme="majorHAnsi"/>
          <w:szCs w:val="20"/>
          <w:lang w:val="pl-PL"/>
        </w:rPr>
        <w:t xml:space="preserve"> </w:t>
      </w:r>
      <w:bookmarkStart w:id="0" w:name="_GoBack"/>
      <w:bookmarkEnd w:id="0"/>
      <w:r w:rsidRPr="0001266C">
        <w:rPr>
          <w:rFonts w:asciiTheme="majorHAnsi" w:hAnsiTheme="majorHAnsi"/>
          <w:szCs w:val="20"/>
          <w:lang w:val="pl-PL"/>
        </w:rPr>
        <w:t>(„</w:t>
      </w:r>
      <w:r w:rsidR="00DF591E">
        <w:rPr>
          <w:rFonts w:asciiTheme="majorHAnsi" w:hAnsiTheme="majorHAnsi"/>
          <w:b/>
          <w:szCs w:val="20"/>
          <w:lang w:val="pl-PL"/>
        </w:rPr>
        <w:t>ATRIUM</w:t>
      </w:r>
      <w:r w:rsidRPr="0001266C">
        <w:rPr>
          <w:rFonts w:asciiTheme="majorHAnsi" w:hAnsiTheme="majorHAnsi"/>
          <w:szCs w:val="20"/>
          <w:lang w:val="pl-PL"/>
        </w:rPr>
        <w:t xml:space="preserve">”) </w:t>
      </w:r>
      <w:r w:rsidRPr="00F26023">
        <w:rPr>
          <w:rFonts w:asciiTheme="majorHAnsi" w:hAnsiTheme="majorHAnsi"/>
          <w:szCs w:val="20"/>
          <w:lang w:val="pl-PL"/>
        </w:rPr>
        <w:t>informuje o zasadach przetwarzania Pani/Pana danych osobowych oraz o przysługujących Pani/Panu prawach z tym związanych</w:t>
      </w:r>
      <w:r>
        <w:rPr>
          <w:rFonts w:asciiTheme="majorHAnsi" w:hAnsiTheme="majorHAnsi"/>
          <w:szCs w:val="20"/>
          <w:lang w:val="pl-PL"/>
        </w:rPr>
        <w:t>.</w:t>
      </w:r>
      <w:r w:rsidRPr="00F26023" w:rsidDel="00F26023">
        <w:rPr>
          <w:rFonts w:asciiTheme="majorHAnsi" w:hAnsiTheme="majorHAnsi"/>
          <w:szCs w:val="20"/>
          <w:lang w:val="pl-PL"/>
        </w:rPr>
        <w:t xml:space="preserve"> </w:t>
      </w:r>
    </w:p>
    <w:p w14:paraId="4902B7CE" w14:textId="77777777" w:rsidR="00F80822" w:rsidRPr="0049538D" w:rsidRDefault="00F80822" w:rsidP="00F80822">
      <w:pPr>
        <w:spacing w:line="276" w:lineRule="auto"/>
        <w:jc w:val="both"/>
        <w:rPr>
          <w:rFonts w:asciiTheme="majorHAnsi" w:hAnsiTheme="majorHAnsi"/>
          <w:szCs w:val="20"/>
          <w:lang w:val="pl-PL"/>
        </w:rPr>
      </w:pPr>
      <w:r w:rsidRPr="0049538D">
        <w:rPr>
          <w:rFonts w:asciiTheme="majorHAnsi" w:hAnsiTheme="majorHAnsi"/>
          <w:szCs w:val="20"/>
          <w:lang w:val="pl-PL"/>
        </w:rPr>
        <w:t>Poniższe zasady stosuje się począwszy od 25 maja 2018 r</w:t>
      </w:r>
      <w:r>
        <w:rPr>
          <w:rFonts w:asciiTheme="majorHAnsi" w:hAnsiTheme="majorHAnsi"/>
          <w:szCs w:val="20"/>
          <w:lang w:val="pl-PL"/>
        </w:rPr>
        <w:t>oku.</w:t>
      </w:r>
    </w:p>
    <w:p w14:paraId="79FEE398" w14:textId="70D221C6" w:rsidR="00733A4E" w:rsidRPr="0049538D" w:rsidRDefault="00F80822" w:rsidP="00F80822">
      <w:pPr>
        <w:spacing w:after="480" w:line="276" w:lineRule="auto"/>
        <w:jc w:val="both"/>
        <w:rPr>
          <w:rFonts w:asciiTheme="majorHAnsi" w:hAnsiTheme="majorHAnsi"/>
          <w:szCs w:val="20"/>
          <w:lang w:val="pl-PL"/>
        </w:rPr>
      </w:pPr>
      <w:r w:rsidRPr="00DF591E">
        <w:rPr>
          <w:rFonts w:asciiTheme="majorHAnsi" w:hAnsiTheme="majorHAnsi"/>
          <w:szCs w:val="20"/>
          <w:lang w:val="pl-PL"/>
        </w:rPr>
        <w:t xml:space="preserve">Jeśli ma Pani/Pan pytania odnośnie sposobu i zakresu przetwarzania Pani/Pana danych osobowych przez </w:t>
      </w:r>
      <w:r w:rsidR="00DF591E" w:rsidRPr="00DF591E">
        <w:rPr>
          <w:rFonts w:asciiTheme="majorHAnsi" w:hAnsiTheme="majorHAnsi"/>
          <w:szCs w:val="20"/>
          <w:lang w:val="pl-PL"/>
        </w:rPr>
        <w:t>ATRIUM</w:t>
      </w:r>
      <w:r w:rsidRPr="00DF591E">
        <w:rPr>
          <w:rFonts w:asciiTheme="majorHAnsi" w:hAnsiTheme="majorHAnsi"/>
          <w:szCs w:val="20"/>
          <w:lang w:val="pl-PL"/>
        </w:rPr>
        <w:t xml:space="preserve">, a także przysługujących Pani/Panu uprawnień, prosimy o kontakt </w:t>
      </w:r>
      <w:r w:rsidR="00DF591E">
        <w:rPr>
          <w:rFonts w:asciiTheme="majorHAnsi" w:hAnsiTheme="majorHAnsi"/>
          <w:szCs w:val="20"/>
          <w:lang w:val="pl-PL"/>
        </w:rPr>
        <w:t xml:space="preserve">listowny </w:t>
      </w:r>
      <w:r w:rsidRPr="00DF591E">
        <w:rPr>
          <w:rFonts w:asciiTheme="majorHAnsi" w:hAnsiTheme="majorHAnsi"/>
          <w:szCs w:val="20"/>
          <w:lang w:val="pl-PL"/>
        </w:rPr>
        <w:t xml:space="preserve">z </w:t>
      </w:r>
      <w:r w:rsidR="00DF591E" w:rsidRPr="00DF591E">
        <w:rPr>
          <w:rFonts w:asciiTheme="majorHAnsi" w:hAnsiTheme="majorHAnsi"/>
          <w:szCs w:val="20"/>
          <w:lang w:val="pl-PL"/>
        </w:rPr>
        <w:t>ATRIUM</w:t>
      </w:r>
      <w:r w:rsidRPr="00DF591E">
        <w:rPr>
          <w:rFonts w:asciiTheme="majorHAnsi" w:hAnsiTheme="majorHAnsi"/>
          <w:szCs w:val="20"/>
          <w:lang w:val="pl-PL"/>
        </w:rPr>
        <w:t xml:space="preserve"> na adres ul. Ostrobramska 75C, 04 – 175 Warszawa bądź z </w:t>
      </w:r>
      <w:r w:rsidRPr="006A4FBE">
        <w:rPr>
          <w:rFonts w:asciiTheme="majorHAnsi" w:hAnsiTheme="majorHAnsi"/>
          <w:szCs w:val="20"/>
          <w:lang w:val="pl-PL"/>
        </w:rPr>
        <w:t>inspektorem danych osobowych drogą elektroniczną</w:t>
      </w:r>
      <w:r w:rsidR="00DF591E">
        <w:rPr>
          <w:rFonts w:asciiTheme="majorHAnsi" w:hAnsiTheme="majorHAnsi"/>
          <w:szCs w:val="20"/>
          <w:lang w:val="pl-PL"/>
        </w:rPr>
        <w:t xml:space="preserve"> na adres e-mail: dpo-pl@aere.com</w:t>
      </w:r>
      <w:r w:rsidRPr="00DF591E">
        <w:rPr>
          <w:rFonts w:asciiTheme="majorHAnsi" w:hAnsiTheme="majorHAnsi"/>
          <w:szCs w:val="20"/>
          <w:lang w:val="pl-PL"/>
        </w:rPr>
        <w:t xml:space="preserve"> lub pisemnie na adres ul. Ostrobramska 75C, 04 – 175 Warszawa.</w:t>
      </w:r>
    </w:p>
    <w:p w14:paraId="2945510D" w14:textId="0AB927A3" w:rsidR="00EE61ED" w:rsidRPr="00140C47" w:rsidRDefault="009C3506" w:rsidP="00E82032">
      <w:pPr>
        <w:pStyle w:val="ListParagraph"/>
        <w:numPr>
          <w:ilvl w:val="0"/>
          <w:numId w:val="16"/>
        </w:numPr>
        <w:spacing w:line="276" w:lineRule="auto"/>
        <w:ind w:hanging="720"/>
        <w:jc w:val="both"/>
        <w:rPr>
          <w:b/>
          <w:lang w:val="pl-PL"/>
        </w:rPr>
      </w:pPr>
      <w:r w:rsidRPr="00140C47">
        <w:rPr>
          <w:b/>
          <w:lang w:val="pl-PL"/>
        </w:rPr>
        <w:t xml:space="preserve">Wskazanie </w:t>
      </w:r>
      <w:r w:rsidR="00733A4E" w:rsidRPr="00140C47">
        <w:rPr>
          <w:b/>
          <w:lang w:val="pl-PL"/>
        </w:rPr>
        <w:t>administratora</w:t>
      </w:r>
    </w:p>
    <w:p w14:paraId="634320C2" w14:textId="25EEE99D" w:rsidR="007520A9" w:rsidRPr="007520A9" w:rsidRDefault="00F80822" w:rsidP="00273F30">
      <w:pPr>
        <w:spacing w:after="480" w:line="276" w:lineRule="auto"/>
        <w:jc w:val="both"/>
        <w:rPr>
          <w:lang w:val="pl-PL"/>
        </w:rPr>
      </w:pPr>
      <w:r w:rsidRPr="00F80822">
        <w:rPr>
          <w:lang w:val="pl-PL"/>
        </w:rPr>
        <w:t xml:space="preserve">Administratorem Pani/Pana danych osobowych jest </w:t>
      </w:r>
      <w:r w:rsidR="00DF591E">
        <w:rPr>
          <w:lang w:val="pl-PL"/>
        </w:rPr>
        <w:t>ATRIUM</w:t>
      </w:r>
      <w:r>
        <w:rPr>
          <w:lang w:val="pl-PL"/>
        </w:rPr>
        <w:t>.</w:t>
      </w:r>
    </w:p>
    <w:p w14:paraId="44D5C3A9" w14:textId="515C1FDF" w:rsidR="00733A4E" w:rsidRDefault="00733A4E" w:rsidP="00E82032">
      <w:pPr>
        <w:pStyle w:val="ListParagraph"/>
        <w:numPr>
          <w:ilvl w:val="0"/>
          <w:numId w:val="16"/>
        </w:numPr>
        <w:spacing w:line="276" w:lineRule="auto"/>
        <w:ind w:hanging="720"/>
        <w:jc w:val="both"/>
        <w:rPr>
          <w:b/>
          <w:lang w:val="pl-PL"/>
        </w:rPr>
      </w:pPr>
      <w:r>
        <w:rPr>
          <w:b/>
          <w:lang w:val="pl-PL"/>
        </w:rPr>
        <w:t>Cele przetwarzania Pani/Pana danych osobowych oraz podstawa prawna ich przetwarzania</w:t>
      </w:r>
    </w:p>
    <w:p w14:paraId="563F7FD5" w14:textId="77777777" w:rsidR="008F5F93" w:rsidRDefault="008F5F93" w:rsidP="00513B43">
      <w:pPr>
        <w:pStyle w:val="ListParagraph"/>
        <w:spacing w:after="0" w:line="276" w:lineRule="auto"/>
        <w:ind w:left="360"/>
        <w:jc w:val="both"/>
        <w:rPr>
          <w:b/>
          <w:lang w:val="pl-PL"/>
        </w:rPr>
      </w:pPr>
    </w:p>
    <w:p w14:paraId="17C3FFFD" w14:textId="0C32A98E" w:rsidR="005C7AED" w:rsidRDefault="00DF591E" w:rsidP="005C7AED">
      <w:pPr>
        <w:pStyle w:val="ListParagraph"/>
        <w:numPr>
          <w:ilvl w:val="0"/>
          <w:numId w:val="13"/>
        </w:numPr>
        <w:spacing w:line="276" w:lineRule="auto"/>
        <w:contextualSpacing w:val="0"/>
        <w:jc w:val="both"/>
        <w:rPr>
          <w:lang w:val="pl-PL"/>
        </w:rPr>
      </w:pPr>
      <w:r>
        <w:rPr>
          <w:lang w:val="pl-PL"/>
        </w:rPr>
        <w:t>ATRIUM</w:t>
      </w:r>
      <w:r w:rsidR="005C7AED" w:rsidRPr="00666100">
        <w:rPr>
          <w:lang w:val="pl-PL"/>
        </w:rPr>
        <w:t xml:space="preserve"> przetwarza </w:t>
      </w:r>
      <w:r w:rsidR="005C7AED">
        <w:rPr>
          <w:lang w:val="pl-PL"/>
        </w:rPr>
        <w:t xml:space="preserve">podane przez </w:t>
      </w:r>
      <w:r w:rsidR="005C7AED" w:rsidRPr="00666100">
        <w:rPr>
          <w:lang w:val="pl-PL"/>
        </w:rPr>
        <w:t>Pani</w:t>
      </w:r>
      <w:r w:rsidR="005C7AED">
        <w:rPr>
          <w:lang w:val="pl-PL"/>
        </w:rPr>
        <w:t>ą</w:t>
      </w:r>
      <w:r w:rsidR="005C7AED" w:rsidRPr="00666100">
        <w:rPr>
          <w:lang w:val="pl-PL"/>
        </w:rPr>
        <w:t>/Pana dane osobowe</w:t>
      </w:r>
      <w:r w:rsidR="005C7AED">
        <w:rPr>
          <w:lang w:val="pl-PL"/>
        </w:rPr>
        <w:t xml:space="preserve"> w trakcie zgłaszania do loterii</w:t>
      </w:r>
      <w:r w:rsidR="0030728C">
        <w:rPr>
          <w:lang w:val="pl-PL"/>
        </w:rPr>
        <w:t xml:space="preserve">, </w:t>
      </w:r>
      <w:r w:rsidR="000F4868">
        <w:rPr>
          <w:lang w:val="pl-PL"/>
        </w:rPr>
        <w:t xml:space="preserve">której zasady przeprowadzenia określone są w odpowiednim regulaminie </w:t>
      </w:r>
      <w:r w:rsidR="00423F4B">
        <w:rPr>
          <w:lang w:val="pl-PL"/>
        </w:rPr>
        <w:t xml:space="preserve">loterii </w:t>
      </w:r>
      <w:r w:rsidR="00B264D2">
        <w:rPr>
          <w:lang w:val="pl-PL"/>
        </w:rPr>
        <w:t>(„</w:t>
      </w:r>
      <w:r w:rsidR="00B264D2" w:rsidRPr="00B264D2">
        <w:rPr>
          <w:b/>
          <w:lang w:val="pl-PL"/>
        </w:rPr>
        <w:t>Loteria</w:t>
      </w:r>
      <w:r w:rsidR="00B264D2">
        <w:rPr>
          <w:lang w:val="pl-PL"/>
        </w:rPr>
        <w:t xml:space="preserve">”) </w:t>
      </w:r>
      <w:r w:rsidR="005C7AED">
        <w:rPr>
          <w:lang w:val="pl-PL"/>
        </w:rPr>
        <w:t>oraz pó</w:t>
      </w:r>
      <w:r w:rsidR="00B264D2">
        <w:rPr>
          <w:lang w:val="pl-PL"/>
        </w:rPr>
        <w:t>źniej w trakcie trwania L</w:t>
      </w:r>
      <w:r w:rsidR="005C7AED">
        <w:rPr>
          <w:lang w:val="pl-PL"/>
        </w:rPr>
        <w:t>oterii</w:t>
      </w:r>
      <w:r w:rsidR="005C7AED" w:rsidRPr="00666100">
        <w:rPr>
          <w:lang w:val="pl-PL"/>
        </w:rPr>
        <w:t xml:space="preserve"> </w:t>
      </w:r>
      <w:r w:rsidR="005C7AED" w:rsidRPr="00B41140">
        <w:rPr>
          <w:lang w:val="pl-PL"/>
        </w:rPr>
        <w:t xml:space="preserve">w celach związanych z </w:t>
      </w:r>
      <w:r w:rsidR="005C7AED">
        <w:rPr>
          <w:lang w:val="pl-PL"/>
        </w:rPr>
        <w:t xml:space="preserve">organizacją, </w:t>
      </w:r>
      <w:r w:rsidR="005C7AED" w:rsidRPr="00B41140">
        <w:rPr>
          <w:lang w:val="pl-PL"/>
        </w:rPr>
        <w:t>przeprowadzeni</w:t>
      </w:r>
      <w:r w:rsidR="005C7AED">
        <w:rPr>
          <w:lang w:val="pl-PL"/>
        </w:rPr>
        <w:t xml:space="preserve">em i rozstrzygnięciem </w:t>
      </w:r>
      <w:r w:rsidR="00B264D2">
        <w:rPr>
          <w:lang w:val="pl-PL"/>
        </w:rPr>
        <w:t>L</w:t>
      </w:r>
      <w:r w:rsidR="005C7AED">
        <w:rPr>
          <w:lang w:val="pl-PL"/>
        </w:rPr>
        <w:t>oterii oraz ogłoszeniem jej wyników, zgodnie z jej</w:t>
      </w:r>
      <w:r w:rsidR="005C7AED" w:rsidRPr="00B41140">
        <w:rPr>
          <w:lang w:val="pl-PL"/>
        </w:rPr>
        <w:t xml:space="preserve"> regulaminem</w:t>
      </w:r>
      <w:r w:rsidR="005C7AED">
        <w:rPr>
          <w:lang w:val="pl-PL"/>
        </w:rPr>
        <w:t>, publikacji informacji o laurea</w:t>
      </w:r>
      <w:r w:rsidR="00B264D2">
        <w:rPr>
          <w:lang w:val="pl-PL"/>
        </w:rPr>
        <w:t>tach L</w:t>
      </w:r>
      <w:r w:rsidR="005C7AED">
        <w:rPr>
          <w:lang w:val="pl-PL"/>
        </w:rPr>
        <w:t xml:space="preserve">oterii oraz jej wynikach </w:t>
      </w:r>
      <w:r w:rsidR="005C7AED" w:rsidRPr="0045090F">
        <w:rPr>
          <w:color w:val="000000" w:themeColor="text1"/>
          <w:lang w:val="pl-PL"/>
        </w:rPr>
        <w:t>w ogólnodostępnych mediach (np. prasa, radio, telewizja), na stronie internetowej i profilach w</w:t>
      </w:r>
      <w:r w:rsidR="005C7AED">
        <w:rPr>
          <w:color w:val="000000" w:themeColor="text1"/>
          <w:lang w:val="pl-PL"/>
        </w:rPr>
        <w:t xml:space="preserve"> mediach społecznościowych </w:t>
      </w:r>
      <w:r>
        <w:rPr>
          <w:color w:val="000000" w:themeColor="text1"/>
          <w:lang w:val="pl-PL"/>
        </w:rPr>
        <w:t>ATRIUM</w:t>
      </w:r>
      <w:r w:rsidR="005C7AED" w:rsidRPr="0045090F">
        <w:rPr>
          <w:color w:val="000000" w:themeColor="text1"/>
          <w:lang w:val="pl-PL"/>
        </w:rPr>
        <w:t xml:space="preserve"> i po</w:t>
      </w:r>
      <w:r w:rsidR="005C7AED">
        <w:rPr>
          <w:color w:val="000000" w:themeColor="text1"/>
          <w:lang w:val="pl-PL"/>
        </w:rPr>
        <w:t xml:space="preserve">dmiotów powiązanych z </w:t>
      </w:r>
      <w:r>
        <w:rPr>
          <w:color w:val="000000" w:themeColor="text1"/>
          <w:lang w:val="pl-PL"/>
        </w:rPr>
        <w:t>ATRIUM</w:t>
      </w:r>
      <w:r w:rsidR="005C7AED" w:rsidRPr="0045090F">
        <w:rPr>
          <w:color w:val="000000" w:themeColor="text1"/>
          <w:lang w:val="pl-PL"/>
        </w:rPr>
        <w:t>, a także w siedzibie, placówk</w:t>
      </w:r>
      <w:r w:rsidR="005C7AED">
        <w:rPr>
          <w:color w:val="000000" w:themeColor="text1"/>
          <w:lang w:val="pl-PL"/>
        </w:rPr>
        <w:t xml:space="preserve">ach i innych lokalizacjach </w:t>
      </w:r>
      <w:r>
        <w:rPr>
          <w:color w:val="000000" w:themeColor="text1"/>
          <w:lang w:val="pl-PL"/>
        </w:rPr>
        <w:t>ATRIUM</w:t>
      </w:r>
      <w:r w:rsidR="005C7AED" w:rsidRPr="0045090F">
        <w:rPr>
          <w:color w:val="000000" w:themeColor="text1"/>
          <w:lang w:val="pl-PL"/>
        </w:rPr>
        <w:t>, w ramach wewnętrznej komunikacji drogą tradycyjną i elektroniczną (np. w ramach forum) oraz w pozostałych materiałach prom</w:t>
      </w:r>
      <w:r w:rsidR="005C7AED">
        <w:rPr>
          <w:color w:val="000000" w:themeColor="text1"/>
          <w:lang w:val="pl-PL"/>
        </w:rPr>
        <w:t xml:space="preserve">ocyjnych i marketingowych </w:t>
      </w:r>
      <w:r>
        <w:rPr>
          <w:color w:val="000000" w:themeColor="text1"/>
          <w:lang w:val="pl-PL"/>
        </w:rPr>
        <w:t>ATRIUM</w:t>
      </w:r>
      <w:r w:rsidR="005C7AED">
        <w:rPr>
          <w:color w:val="000000" w:themeColor="text1"/>
          <w:lang w:val="pl-PL"/>
        </w:rPr>
        <w:t xml:space="preserve"> </w:t>
      </w:r>
      <w:r w:rsidR="005C7AED" w:rsidRPr="0045090F">
        <w:rPr>
          <w:color w:val="000000" w:themeColor="text1"/>
          <w:lang w:val="pl-PL"/>
        </w:rPr>
        <w:t>i jego podmiotów powiązanych</w:t>
      </w:r>
      <w:r w:rsidR="005C7AED">
        <w:rPr>
          <w:lang w:val="pl-PL"/>
        </w:rPr>
        <w:t xml:space="preserve"> tj. w prawni</w:t>
      </w:r>
      <w:r w:rsidR="002E0061">
        <w:rPr>
          <w:lang w:val="pl-PL"/>
        </w:rPr>
        <w:t xml:space="preserve">e uzasadnionym interesie </w:t>
      </w:r>
      <w:r>
        <w:rPr>
          <w:lang w:val="pl-PL"/>
        </w:rPr>
        <w:t>ATRIUM</w:t>
      </w:r>
      <w:r w:rsidR="002E0061">
        <w:rPr>
          <w:lang w:val="pl-PL"/>
        </w:rPr>
        <w:t xml:space="preserve"> </w:t>
      </w:r>
      <w:r w:rsidR="005C7AED" w:rsidRPr="00666100">
        <w:rPr>
          <w:lang w:val="pl-PL"/>
        </w:rPr>
        <w:t>(art.</w:t>
      </w:r>
      <w:r w:rsidR="005C7AED">
        <w:rPr>
          <w:lang w:val="pl-PL"/>
        </w:rPr>
        <w:t xml:space="preserve"> </w:t>
      </w:r>
      <w:r w:rsidR="005C7AED" w:rsidRPr="00666100">
        <w:rPr>
          <w:lang w:val="pl-PL"/>
        </w:rPr>
        <w:t>6 ust.</w:t>
      </w:r>
      <w:r w:rsidR="005C7AED">
        <w:rPr>
          <w:lang w:val="pl-PL"/>
        </w:rPr>
        <w:t xml:space="preserve"> </w:t>
      </w:r>
      <w:r w:rsidR="005C7AED" w:rsidRPr="00666100">
        <w:rPr>
          <w:lang w:val="pl-PL"/>
        </w:rPr>
        <w:t xml:space="preserve">1 lit. </w:t>
      </w:r>
      <w:r w:rsidR="005C7AED" w:rsidRPr="000E5CDB">
        <w:rPr>
          <w:lang w:val="pl-PL"/>
        </w:rPr>
        <w:t>b</w:t>
      </w:r>
      <w:r w:rsidR="005C7AED" w:rsidRPr="00666100">
        <w:rPr>
          <w:lang w:val="pl-PL"/>
        </w:rPr>
        <w:t xml:space="preserve"> RODO)</w:t>
      </w:r>
      <w:r w:rsidR="005C7AED">
        <w:rPr>
          <w:lang w:val="pl-PL"/>
        </w:rPr>
        <w:t>.</w:t>
      </w:r>
    </w:p>
    <w:p w14:paraId="554038AB" w14:textId="21F38843" w:rsidR="005C7AED" w:rsidRPr="008B3435" w:rsidRDefault="005C7AED" w:rsidP="005C7AED">
      <w:pPr>
        <w:pStyle w:val="ListParagraph"/>
        <w:numPr>
          <w:ilvl w:val="0"/>
          <w:numId w:val="13"/>
        </w:numPr>
        <w:spacing w:line="276" w:lineRule="auto"/>
        <w:contextualSpacing w:val="0"/>
        <w:jc w:val="both"/>
        <w:rPr>
          <w:lang w:val="pl-PL"/>
        </w:rPr>
      </w:pPr>
      <w:r w:rsidRPr="008B3435">
        <w:rPr>
          <w:lang w:val="pl-PL"/>
        </w:rPr>
        <w:t xml:space="preserve">Dodatkowo, </w:t>
      </w:r>
      <w:r w:rsidR="00DF591E">
        <w:rPr>
          <w:lang w:val="pl-PL"/>
        </w:rPr>
        <w:t>ATRIUM</w:t>
      </w:r>
      <w:r w:rsidRPr="008B3435">
        <w:rPr>
          <w:lang w:val="pl-PL"/>
        </w:rPr>
        <w:t xml:space="preserve"> przetwarza Pani/Pana dane osobowe w celu wypełniania obowiązków prawnych ciążących na </w:t>
      </w:r>
      <w:r w:rsidR="00DF591E">
        <w:rPr>
          <w:lang w:val="pl-PL"/>
        </w:rPr>
        <w:t>ATRIUM</w:t>
      </w:r>
      <w:r w:rsidRPr="008B3435">
        <w:rPr>
          <w:lang w:val="pl-PL"/>
        </w:rPr>
        <w:t xml:space="preserve"> </w:t>
      </w:r>
      <w:r w:rsidR="00B264D2">
        <w:rPr>
          <w:lang w:val="pl-PL"/>
        </w:rPr>
        <w:t>w związku z organizacją L</w:t>
      </w:r>
      <w:r>
        <w:rPr>
          <w:lang w:val="pl-PL"/>
        </w:rPr>
        <w:t>oterii</w:t>
      </w:r>
      <w:r w:rsidRPr="008B3435">
        <w:rPr>
          <w:lang w:val="pl-PL"/>
        </w:rPr>
        <w:t xml:space="preserve"> i wydaniem nagrody</w:t>
      </w:r>
      <w:r>
        <w:rPr>
          <w:lang w:val="pl-PL"/>
        </w:rPr>
        <w:t xml:space="preserve"> na podstawie właściwych przepisów tj. ustawy o podatku dochodowym od osób fizycznych (w szczególności art. 21 ust. 1 pkt 68), art. 30 ust. 1 pkt 2) i art. 41 ust. 7 ww. ustawy), a w przypadku, gdy sponsorem</w:t>
      </w:r>
      <w:r w:rsidR="00B264D2">
        <w:rPr>
          <w:lang w:val="pl-PL"/>
        </w:rPr>
        <w:t xml:space="preserve"> L</w:t>
      </w:r>
      <w:r>
        <w:rPr>
          <w:lang w:val="pl-PL"/>
        </w:rPr>
        <w:t xml:space="preserve">oterii jest podmiot inny niż </w:t>
      </w:r>
      <w:r w:rsidR="00DF591E">
        <w:rPr>
          <w:lang w:val="pl-PL"/>
        </w:rPr>
        <w:t>ATRIUM</w:t>
      </w:r>
      <w:r>
        <w:rPr>
          <w:lang w:val="pl-PL"/>
        </w:rPr>
        <w:t xml:space="preserve">, </w:t>
      </w:r>
      <w:r w:rsidR="00DF591E">
        <w:rPr>
          <w:lang w:val="pl-PL"/>
        </w:rPr>
        <w:t>ATRIUM</w:t>
      </w:r>
      <w:r>
        <w:rPr>
          <w:lang w:val="pl-PL"/>
        </w:rPr>
        <w:t xml:space="preserve"> może przekazać dane kontaktowe do</w:t>
      </w:r>
      <w:r w:rsidR="00B264D2">
        <w:rPr>
          <w:lang w:val="pl-PL"/>
        </w:rPr>
        <w:t xml:space="preserve"> laureatów L</w:t>
      </w:r>
      <w:r>
        <w:rPr>
          <w:lang w:val="pl-PL"/>
        </w:rPr>
        <w:t xml:space="preserve">oterii, którzy są zobowiązani do wypłacenia zaliczki na podatek dochodowy od nagród rzeczowych płatnikowi tego podatku w celu umożliwienia mu pobrania i wpłacenia takich zaliczek zgodnie z art. 30 i art. 41 ust. 7 ustawy o podatku dochodowym od osób fizycznych; </w:t>
      </w:r>
    </w:p>
    <w:p w14:paraId="06CE7805" w14:textId="16BF3A80" w:rsidR="00F30CF8" w:rsidRDefault="00546762" w:rsidP="0055285E">
      <w:pPr>
        <w:pStyle w:val="ListParagraph"/>
        <w:numPr>
          <w:ilvl w:val="0"/>
          <w:numId w:val="13"/>
        </w:numPr>
        <w:spacing w:after="0" w:line="276" w:lineRule="auto"/>
        <w:jc w:val="both"/>
        <w:rPr>
          <w:lang w:val="pl-PL"/>
        </w:rPr>
      </w:pPr>
      <w:r w:rsidRPr="00513B43">
        <w:rPr>
          <w:lang w:val="pl-PL"/>
        </w:rPr>
        <w:t>W</w:t>
      </w:r>
      <w:r w:rsidR="008F5F93" w:rsidRPr="00513B43">
        <w:rPr>
          <w:lang w:val="pl-PL"/>
        </w:rPr>
        <w:t xml:space="preserve"> niektórych sytuacjach jest lub może okazać się konieczne przetwarzanie Pani/Pana danych dla celów innych niż wskazanych wyżej, a niezbędnych z uwagi na realizację </w:t>
      </w:r>
      <w:r w:rsidR="005C7AED">
        <w:rPr>
          <w:lang w:val="pl-PL"/>
        </w:rPr>
        <w:t xml:space="preserve">innych </w:t>
      </w:r>
      <w:r w:rsidR="008F5F93" w:rsidRPr="00513B43">
        <w:rPr>
          <w:lang w:val="pl-PL"/>
        </w:rPr>
        <w:t>prawnie uzasadnionych intere</w:t>
      </w:r>
      <w:r w:rsidR="00E82032" w:rsidRPr="00513B43">
        <w:rPr>
          <w:lang w:val="pl-PL"/>
        </w:rPr>
        <w:t xml:space="preserve">sów </w:t>
      </w:r>
      <w:r w:rsidR="00DF591E">
        <w:rPr>
          <w:lang w:val="pl-PL"/>
        </w:rPr>
        <w:t>ATRIUM</w:t>
      </w:r>
      <w:r w:rsidR="00E82032" w:rsidRPr="00513B43">
        <w:rPr>
          <w:lang w:val="pl-PL"/>
        </w:rPr>
        <w:t xml:space="preserve"> (art. 6 ust. 1 lit. f</w:t>
      </w:r>
      <w:r w:rsidR="008B3435">
        <w:rPr>
          <w:lang w:val="pl-PL"/>
        </w:rPr>
        <w:t>) RODO), w szczególności w celach:</w:t>
      </w:r>
    </w:p>
    <w:p w14:paraId="2AF79000" w14:textId="77777777" w:rsidR="0055285E" w:rsidRPr="0055285E" w:rsidRDefault="0055285E" w:rsidP="0055285E">
      <w:pPr>
        <w:pStyle w:val="ListParagraph"/>
        <w:spacing w:after="0" w:line="276" w:lineRule="auto"/>
        <w:jc w:val="both"/>
        <w:rPr>
          <w:lang w:val="pl-PL"/>
        </w:rPr>
      </w:pPr>
    </w:p>
    <w:p w14:paraId="3E8A195B" w14:textId="27E8BCE3" w:rsidR="00F30CF8" w:rsidRDefault="008B3435" w:rsidP="00B264D2">
      <w:pPr>
        <w:pStyle w:val="ListParagraph"/>
        <w:numPr>
          <w:ilvl w:val="0"/>
          <w:numId w:val="14"/>
        </w:numPr>
        <w:spacing w:line="276" w:lineRule="auto"/>
        <w:jc w:val="both"/>
        <w:rPr>
          <w:lang w:val="pl-PL"/>
        </w:rPr>
      </w:pPr>
      <w:r>
        <w:rPr>
          <w:lang w:val="pl-PL"/>
        </w:rPr>
        <w:lastRenderedPageBreak/>
        <w:t xml:space="preserve">marketingu bezpośredniego, a w szczególności </w:t>
      </w:r>
      <w:r w:rsidRPr="008F5F93">
        <w:rPr>
          <w:lang w:val="pl-PL"/>
        </w:rPr>
        <w:t>informowanie o promocjach i ofertach</w:t>
      </w:r>
      <w:r>
        <w:rPr>
          <w:lang w:val="pl-PL"/>
        </w:rPr>
        <w:t xml:space="preserve"> </w:t>
      </w:r>
      <w:r w:rsidR="00DF591E">
        <w:rPr>
          <w:lang w:val="pl-PL"/>
        </w:rPr>
        <w:t>ATRIUM</w:t>
      </w:r>
      <w:r>
        <w:rPr>
          <w:lang w:val="pl-PL"/>
        </w:rPr>
        <w:t>,</w:t>
      </w:r>
      <w:r w:rsidRPr="008F5F93">
        <w:rPr>
          <w:lang w:val="pl-PL"/>
        </w:rPr>
        <w:t xml:space="preserve"> partnerów handlow</w:t>
      </w:r>
      <w:r>
        <w:rPr>
          <w:lang w:val="pl-PL"/>
        </w:rPr>
        <w:t xml:space="preserve">ych w centrach handlowych </w:t>
      </w:r>
      <w:r w:rsidR="00DF591E">
        <w:rPr>
          <w:lang w:val="pl-PL"/>
        </w:rPr>
        <w:t>ATRIUM</w:t>
      </w:r>
      <w:r w:rsidRPr="008F5F93">
        <w:rPr>
          <w:lang w:val="pl-PL"/>
        </w:rPr>
        <w:t xml:space="preserve"> oraz o konkursach</w:t>
      </w:r>
      <w:r w:rsidR="00BD1382">
        <w:rPr>
          <w:lang w:val="pl-PL"/>
        </w:rPr>
        <w:t xml:space="preserve"> i loteriach</w:t>
      </w:r>
      <w:r w:rsidRPr="008F5F93">
        <w:rPr>
          <w:lang w:val="pl-PL"/>
        </w:rPr>
        <w:t xml:space="preserve"> </w:t>
      </w:r>
      <w:r w:rsidR="00DF591E">
        <w:rPr>
          <w:lang w:val="pl-PL"/>
        </w:rPr>
        <w:t>ATRIUM</w:t>
      </w:r>
      <w:r>
        <w:rPr>
          <w:lang w:val="pl-PL"/>
        </w:rPr>
        <w:t xml:space="preserve"> oraz </w:t>
      </w:r>
      <w:r w:rsidRPr="008F5F93">
        <w:rPr>
          <w:lang w:val="pl-PL"/>
        </w:rPr>
        <w:t>partnerów handlowych w c</w:t>
      </w:r>
      <w:r>
        <w:rPr>
          <w:lang w:val="pl-PL"/>
        </w:rPr>
        <w:t xml:space="preserve">entrach handlowych </w:t>
      </w:r>
      <w:r w:rsidR="00DF591E">
        <w:rPr>
          <w:lang w:val="pl-PL"/>
        </w:rPr>
        <w:t>ATRIUM</w:t>
      </w:r>
      <w:r w:rsidR="000F4868">
        <w:rPr>
          <w:lang w:val="pl-PL"/>
        </w:rPr>
        <w:t>, w tym łączenie Pana/Pani danych z innymi danymi posiadanymi przez ATRIUM</w:t>
      </w:r>
      <w:r w:rsidR="006A4FBE">
        <w:rPr>
          <w:lang w:val="pl-PL"/>
        </w:rPr>
        <w:t xml:space="preserve"> dla tych samych celów przetwarzania</w:t>
      </w:r>
      <w:r w:rsidRPr="008F5F93">
        <w:rPr>
          <w:lang w:val="pl-PL"/>
        </w:rPr>
        <w:t>;</w:t>
      </w:r>
    </w:p>
    <w:p w14:paraId="26A328A8" w14:textId="77777777" w:rsidR="006A4FBE" w:rsidRDefault="006A4FBE" w:rsidP="006A4FBE">
      <w:pPr>
        <w:pStyle w:val="ListParagraph"/>
        <w:spacing w:line="276" w:lineRule="auto"/>
        <w:ind w:left="1440"/>
        <w:jc w:val="both"/>
        <w:rPr>
          <w:lang w:val="pl-PL"/>
        </w:rPr>
      </w:pPr>
    </w:p>
    <w:p w14:paraId="03216034" w14:textId="5286BF0C" w:rsidR="006A4FBE" w:rsidRDefault="006A4FBE" w:rsidP="006A4FBE">
      <w:pPr>
        <w:pStyle w:val="ListParagraph"/>
        <w:numPr>
          <w:ilvl w:val="0"/>
          <w:numId w:val="14"/>
        </w:numPr>
        <w:spacing w:line="276" w:lineRule="auto"/>
        <w:jc w:val="both"/>
        <w:rPr>
          <w:lang w:val="pl-PL"/>
        </w:rPr>
      </w:pPr>
      <w:r w:rsidRPr="006A4FBE">
        <w:rPr>
          <w:lang w:val="pl-PL"/>
        </w:rPr>
        <w:t xml:space="preserve">analizy </w:t>
      </w:r>
      <w:r>
        <w:rPr>
          <w:lang w:val="pl-PL"/>
        </w:rPr>
        <w:t>informacji o uczestniczeniu przez Panią/Pana w Loterii oraz wizycie w centrum handlowym</w:t>
      </w:r>
      <w:r w:rsidRPr="006A4FBE">
        <w:rPr>
          <w:lang w:val="pl-PL"/>
        </w:rPr>
        <w:t xml:space="preserve"> dla celów poprawy jakości świadczonych przez ATRIUM usług;</w:t>
      </w:r>
    </w:p>
    <w:p w14:paraId="165C98FB" w14:textId="77777777" w:rsidR="00B264D2" w:rsidRPr="00B264D2" w:rsidRDefault="00B264D2" w:rsidP="00B264D2">
      <w:pPr>
        <w:pStyle w:val="ListParagraph"/>
        <w:spacing w:line="276" w:lineRule="auto"/>
        <w:ind w:left="1440"/>
        <w:jc w:val="both"/>
        <w:rPr>
          <w:lang w:val="pl-PL"/>
        </w:rPr>
      </w:pPr>
    </w:p>
    <w:p w14:paraId="42C42754" w14:textId="0142181A" w:rsidR="00546762" w:rsidRDefault="001142F5" w:rsidP="00F30CF8">
      <w:pPr>
        <w:pStyle w:val="ListParagraph"/>
        <w:numPr>
          <w:ilvl w:val="0"/>
          <w:numId w:val="14"/>
        </w:numPr>
        <w:spacing w:after="0" w:line="276" w:lineRule="auto"/>
        <w:jc w:val="both"/>
        <w:rPr>
          <w:lang w:val="pl-PL"/>
        </w:rPr>
      </w:pPr>
      <w:r>
        <w:rPr>
          <w:lang w:val="pl-PL"/>
        </w:rPr>
        <w:t>rozpatrywania skarg i reklamacji, prowadzenia korespondencji i odpowiada</w:t>
      </w:r>
      <w:r w:rsidR="008B3435">
        <w:rPr>
          <w:lang w:val="pl-PL"/>
        </w:rPr>
        <w:t xml:space="preserve">nia na pisma i wnioski w związku z Pani/Pana </w:t>
      </w:r>
      <w:r w:rsidR="00546762">
        <w:rPr>
          <w:lang w:val="pl-PL"/>
        </w:rPr>
        <w:t>ud</w:t>
      </w:r>
      <w:r w:rsidR="00B264D2">
        <w:rPr>
          <w:lang w:val="pl-PL"/>
        </w:rPr>
        <w:t>ziałem w L</w:t>
      </w:r>
      <w:r w:rsidR="00BD1382">
        <w:rPr>
          <w:lang w:val="pl-PL"/>
        </w:rPr>
        <w:t>oterii;</w:t>
      </w:r>
      <w:r w:rsidR="00546762">
        <w:rPr>
          <w:lang w:val="pl-PL"/>
        </w:rPr>
        <w:t xml:space="preserve"> </w:t>
      </w:r>
    </w:p>
    <w:p w14:paraId="4BB85FE3" w14:textId="77777777" w:rsidR="00F30CF8" w:rsidRPr="00E82032" w:rsidRDefault="00F30CF8" w:rsidP="00F30CF8">
      <w:pPr>
        <w:pStyle w:val="ListParagraph"/>
        <w:spacing w:after="0" w:line="276" w:lineRule="auto"/>
        <w:ind w:left="1440"/>
        <w:jc w:val="both"/>
        <w:rPr>
          <w:lang w:val="pl-PL"/>
        </w:rPr>
      </w:pPr>
    </w:p>
    <w:p w14:paraId="639C97A2" w14:textId="35393F6A" w:rsidR="00F30CF8" w:rsidRDefault="00E82032" w:rsidP="00F30CF8">
      <w:pPr>
        <w:pStyle w:val="ListParagraph"/>
        <w:numPr>
          <w:ilvl w:val="0"/>
          <w:numId w:val="14"/>
        </w:numPr>
        <w:spacing w:after="0" w:line="276" w:lineRule="auto"/>
        <w:jc w:val="both"/>
        <w:rPr>
          <w:lang w:val="pl-PL"/>
        </w:rPr>
      </w:pPr>
      <w:r>
        <w:rPr>
          <w:lang w:val="pl-PL"/>
        </w:rPr>
        <w:t>związanym</w:t>
      </w:r>
      <w:r w:rsidR="00546762">
        <w:rPr>
          <w:lang w:val="pl-PL"/>
        </w:rPr>
        <w:t xml:space="preserve"> z dochodzeniem i obroną przed ewentualnymi roszczeniami związanymi</w:t>
      </w:r>
      <w:r w:rsidR="008B3435">
        <w:rPr>
          <w:lang w:val="pl-PL"/>
        </w:rPr>
        <w:t xml:space="preserve"> z </w:t>
      </w:r>
      <w:r w:rsidR="00546762">
        <w:rPr>
          <w:lang w:val="pl-PL"/>
        </w:rPr>
        <w:t>udz</w:t>
      </w:r>
      <w:r w:rsidR="00B264D2">
        <w:rPr>
          <w:lang w:val="pl-PL"/>
        </w:rPr>
        <w:t>iałem w L</w:t>
      </w:r>
      <w:r w:rsidR="00BD1382">
        <w:rPr>
          <w:lang w:val="pl-PL"/>
        </w:rPr>
        <w:t>oterii</w:t>
      </w:r>
      <w:r w:rsidR="008B3435">
        <w:rPr>
          <w:lang w:val="pl-PL"/>
        </w:rPr>
        <w:t xml:space="preserve"> </w:t>
      </w:r>
      <w:r w:rsidR="00546762">
        <w:rPr>
          <w:lang w:val="pl-PL"/>
        </w:rPr>
        <w:t>oraz przetwarzan</w:t>
      </w:r>
      <w:r>
        <w:rPr>
          <w:lang w:val="pl-PL"/>
        </w:rPr>
        <w:t>iem Pani/Pana danych osobowych;</w:t>
      </w:r>
    </w:p>
    <w:p w14:paraId="65795A23" w14:textId="1E7D1D2F" w:rsidR="00F30CF8" w:rsidRPr="00F30CF8" w:rsidRDefault="00F30CF8" w:rsidP="00F30CF8">
      <w:pPr>
        <w:spacing w:after="0" w:line="276" w:lineRule="auto"/>
        <w:jc w:val="both"/>
        <w:rPr>
          <w:lang w:val="pl-PL"/>
        </w:rPr>
      </w:pPr>
    </w:p>
    <w:p w14:paraId="0A8343D9" w14:textId="7D5F92D8" w:rsidR="00513B43" w:rsidRPr="00AF63A7" w:rsidRDefault="00E82032" w:rsidP="00F30CF8">
      <w:pPr>
        <w:pStyle w:val="ListParagraph"/>
        <w:numPr>
          <w:ilvl w:val="0"/>
          <w:numId w:val="14"/>
        </w:numPr>
        <w:spacing w:after="0" w:line="276" w:lineRule="auto"/>
        <w:jc w:val="both"/>
        <w:rPr>
          <w:lang w:val="pl-PL"/>
        </w:rPr>
      </w:pPr>
      <w:r w:rsidRPr="00546762">
        <w:rPr>
          <w:lang w:val="pl-PL"/>
        </w:rPr>
        <w:t>archiwiz</w:t>
      </w:r>
      <w:r>
        <w:rPr>
          <w:lang w:val="pl-PL"/>
        </w:rPr>
        <w:t>acyjnym</w:t>
      </w:r>
      <w:r w:rsidRPr="00546762">
        <w:rPr>
          <w:lang w:val="pl-PL"/>
        </w:rPr>
        <w:t xml:space="preserve"> i rozliczalności wymaganej przepisami </w:t>
      </w:r>
      <w:r>
        <w:rPr>
          <w:lang w:val="pl-PL"/>
        </w:rPr>
        <w:t>RODO.</w:t>
      </w:r>
    </w:p>
    <w:p w14:paraId="4E9EB754" w14:textId="77777777" w:rsidR="00546762" w:rsidRPr="00546762" w:rsidRDefault="00546762" w:rsidP="00546762">
      <w:pPr>
        <w:pStyle w:val="ListParagraph"/>
        <w:spacing w:line="276" w:lineRule="auto"/>
        <w:ind w:left="1440"/>
        <w:jc w:val="both"/>
        <w:rPr>
          <w:lang w:val="pl-PL"/>
        </w:rPr>
      </w:pPr>
    </w:p>
    <w:p w14:paraId="44451091" w14:textId="54049244" w:rsidR="001142F5" w:rsidRDefault="00546762" w:rsidP="008B3435">
      <w:pPr>
        <w:pStyle w:val="ListParagraph"/>
        <w:numPr>
          <w:ilvl w:val="0"/>
          <w:numId w:val="13"/>
        </w:numPr>
        <w:spacing w:line="276" w:lineRule="auto"/>
        <w:jc w:val="both"/>
        <w:rPr>
          <w:lang w:val="pl-PL"/>
        </w:rPr>
      </w:pPr>
      <w:r w:rsidRPr="00546762">
        <w:rPr>
          <w:lang w:val="pl-PL"/>
        </w:rPr>
        <w:t xml:space="preserve">W innych przypadkach, Pani/Pana dane osobowe przetwarzane będą wyłącznie na podstawie wcześniej udzielonej zgody, w zakresie i celu określonym </w:t>
      </w:r>
      <w:r w:rsidR="008B3435">
        <w:rPr>
          <w:lang w:val="pl-PL"/>
        </w:rPr>
        <w:t>w treści zgody.</w:t>
      </w:r>
    </w:p>
    <w:p w14:paraId="4E6C17D7" w14:textId="77777777" w:rsidR="008B3435" w:rsidRPr="008B3435" w:rsidRDefault="008B3435" w:rsidP="008B3435">
      <w:pPr>
        <w:pStyle w:val="ListParagraph"/>
        <w:spacing w:line="276" w:lineRule="auto"/>
        <w:jc w:val="both"/>
        <w:rPr>
          <w:lang w:val="pl-PL"/>
        </w:rPr>
      </w:pPr>
    </w:p>
    <w:p w14:paraId="17D5A333" w14:textId="1F65A12D" w:rsidR="004144BE" w:rsidRPr="00273F30" w:rsidRDefault="00B96118" w:rsidP="00140C47">
      <w:pPr>
        <w:pStyle w:val="ListParagraph"/>
        <w:numPr>
          <w:ilvl w:val="0"/>
          <w:numId w:val="16"/>
        </w:numPr>
        <w:spacing w:line="276" w:lineRule="auto"/>
        <w:jc w:val="both"/>
        <w:rPr>
          <w:b/>
          <w:lang w:val="pl-PL"/>
        </w:rPr>
      </w:pPr>
      <w:r>
        <w:rPr>
          <w:b/>
          <w:lang w:val="pl-PL"/>
        </w:rPr>
        <w:t>Obowiązek podan</w:t>
      </w:r>
      <w:r w:rsidR="00DF1343">
        <w:rPr>
          <w:b/>
          <w:lang w:val="pl-PL"/>
        </w:rPr>
        <w:t xml:space="preserve">ia danych osobowych do </w:t>
      </w:r>
      <w:r w:rsidR="00DF591E">
        <w:rPr>
          <w:b/>
          <w:lang w:val="pl-PL"/>
        </w:rPr>
        <w:t>ATRIUM</w:t>
      </w:r>
    </w:p>
    <w:p w14:paraId="3B6E3287" w14:textId="18E4F079" w:rsidR="0055285E" w:rsidRPr="0055285E" w:rsidRDefault="0055285E" w:rsidP="0055285E">
      <w:pPr>
        <w:spacing w:line="276" w:lineRule="auto"/>
        <w:jc w:val="both"/>
        <w:rPr>
          <w:lang w:val="pl-PL"/>
        </w:rPr>
      </w:pPr>
      <w:r w:rsidRPr="0055285E">
        <w:rPr>
          <w:lang w:val="pl-PL"/>
        </w:rPr>
        <w:t xml:space="preserve">Podanie przez Panią/Pana danych osobowych jest dobrowolne, przy czym może być niezbędne </w:t>
      </w:r>
      <w:r w:rsidR="00B264D2">
        <w:rPr>
          <w:lang w:val="pl-PL"/>
        </w:rPr>
        <w:t>w celu przeprowadzenia L</w:t>
      </w:r>
      <w:r>
        <w:rPr>
          <w:lang w:val="pl-PL"/>
        </w:rPr>
        <w:t>oterii</w:t>
      </w:r>
      <w:r w:rsidRPr="0055285E">
        <w:rPr>
          <w:lang w:val="pl-PL"/>
        </w:rPr>
        <w:t xml:space="preserve"> i powiadomienia laureatów o przyznaniu nagród, a w zakresie pozostałych celów wymienionych w pkt. 2 c), może być niezbędne do realizacji celów wynikających z ww. prawnie uzasadnionych interesów </w:t>
      </w:r>
      <w:r w:rsidR="00DF591E">
        <w:rPr>
          <w:lang w:val="pl-PL"/>
        </w:rPr>
        <w:t>ATRIUM</w:t>
      </w:r>
      <w:r w:rsidRPr="0055285E">
        <w:rPr>
          <w:lang w:val="pl-PL"/>
        </w:rPr>
        <w:t>.</w:t>
      </w:r>
    </w:p>
    <w:p w14:paraId="0D9530CD" w14:textId="77777777" w:rsidR="0055285E" w:rsidRPr="0055285E" w:rsidRDefault="0055285E" w:rsidP="0055285E">
      <w:pPr>
        <w:spacing w:line="276" w:lineRule="auto"/>
        <w:jc w:val="both"/>
        <w:rPr>
          <w:lang w:val="pl-PL"/>
        </w:rPr>
      </w:pPr>
      <w:r w:rsidRPr="0055285E">
        <w:rPr>
          <w:lang w:val="pl-PL"/>
        </w:rPr>
        <w:t>W zakresie, jaki dotyczy wykonania obowiązku pobrania zaliczek na podatek dochodowy od nagród przekazanych laureatowi, podanie danych jest obowiązkowe i wynika z przepisów wskazanej wyżej ustawy o podatku dochodowym od osób fizycznych.</w:t>
      </w:r>
    </w:p>
    <w:p w14:paraId="2F7DCE17" w14:textId="21EA237B" w:rsidR="0055285E" w:rsidRPr="0055285E" w:rsidRDefault="0055285E" w:rsidP="0055285E">
      <w:pPr>
        <w:spacing w:line="276" w:lineRule="auto"/>
        <w:jc w:val="both"/>
        <w:rPr>
          <w:lang w:val="pl-PL"/>
        </w:rPr>
      </w:pPr>
      <w:r>
        <w:rPr>
          <w:lang w:val="pl-PL"/>
        </w:rPr>
        <w:t xml:space="preserve">Brak </w:t>
      </w:r>
      <w:r w:rsidRPr="0055285E">
        <w:rPr>
          <w:lang w:val="pl-PL"/>
        </w:rPr>
        <w:t xml:space="preserve">podania przez Panią/Pana wszystkich wymaganych danych osobowych, może stanowić, w zależności od okoliczności, utrudnienie lub przeszkodę do przeprowadzenia przez </w:t>
      </w:r>
      <w:r w:rsidR="00DF591E">
        <w:rPr>
          <w:lang w:val="pl-PL"/>
        </w:rPr>
        <w:t>ATRIUM</w:t>
      </w:r>
      <w:r w:rsidR="00B264D2">
        <w:rPr>
          <w:lang w:val="pl-PL"/>
        </w:rPr>
        <w:t xml:space="preserve"> L</w:t>
      </w:r>
      <w:r>
        <w:rPr>
          <w:lang w:val="pl-PL"/>
        </w:rPr>
        <w:t>oterii</w:t>
      </w:r>
      <w:r w:rsidRPr="0055285E">
        <w:rPr>
          <w:lang w:val="pl-PL"/>
        </w:rPr>
        <w:t xml:space="preserve"> z Pani/Pana udziałem. </w:t>
      </w:r>
    </w:p>
    <w:p w14:paraId="085802E1" w14:textId="77777777" w:rsidR="0055285E" w:rsidRPr="0055285E" w:rsidRDefault="0055285E" w:rsidP="0055285E">
      <w:pPr>
        <w:spacing w:after="480" w:line="276" w:lineRule="auto"/>
        <w:jc w:val="both"/>
        <w:rPr>
          <w:lang w:val="pl-PL"/>
        </w:rPr>
      </w:pPr>
      <w:r w:rsidRPr="0055285E">
        <w:rPr>
          <w:lang w:val="pl-PL"/>
        </w:rPr>
        <w:t>W zakresie, w jakim dane osobowe są zbierane na podstawie zgody, podanie danych osobowych jest dobrowolne.</w:t>
      </w:r>
    </w:p>
    <w:p w14:paraId="306E0906" w14:textId="2E85A6C3" w:rsidR="007520A9" w:rsidRPr="00273F30" w:rsidRDefault="00DF1343" w:rsidP="00140C47">
      <w:pPr>
        <w:pStyle w:val="ListParagraph"/>
        <w:numPr>
          <w:ilvl w:val="0"/>
          <w:numId w:val="16"/>
        </w:numPr>
        <w:spacing w:line="276" w:lineRule="auto"/>
        <w:jc w:val="both"/>
        <w:rPr>
          <w:b/>
          <w:lang w:val="pl-PL"/>
        </w:rPr>
      </w:pPr>
      <w:r>
        <w:rPr>
          <w:b/>
          <w:lang w:val="pl-PL"/>
        </w:rPr>
        <w:t>O</w:t>
      </w:r>
      <w:r w:rsidR="007D6277">
        <w:rPr>
          <w:b/>
          <w:lang w:val="pl-PL"/>
        </w:rPr>
        <w:t>dbiorcy danych osobowych</w:t>
      </w:r>
    </w:p>
    <w:p w14:paraId="7CA6A82F" w14:textId="4A93CB0B" w:rsidR="00E95BA7" w:rsidRDefault="00E95BA7" w:rsidP="001763B4">
      <w:pPr>
        <w:spacing w:line="276" w:lineRule="auto"/>
        <w:jc w:val="both"/>
        <w:rPr>
          <w:szCs w:val="20"/>
          <w:lang w:val="pl-PL"/>
        </w:rPr>
      </w:pPr>
      <w:r w:rsidRPr="0049538D">
        <w:rPr>
          <w:rFonts w:asciiTheme="majorHAnsi" w:hAnsiTheme="majorHAnsi"/>
          <w:szCs w:val="20"/>
          <w:lang w:val="pl-PL"/>
        </w:rPr>
        <w:t>W związku z przetwarzaniem Pani/Pana danych osobowych w celach wskazanych w pkt</w:t>
      </w:r>
      <w:r>
        <w:rPr>
          <w:rFonts w:asciiTheme="majorHAnsi" w:hAnsiTheme="majorHAnsi"/>
          <w:szCs w:val="20"/>
          <w:lang w:val="pl-PL"/>
        </w:rPr>
        <w:t>.</w:t>
      </w:r>
      <w:r w:rsidRPr="0049538D">
        <w:rPr>
          <w:rFonts w:asciiTheme="majorHAnsi" w:hAnsiTheme="majorHAnsi"/>
          <w:szCs w:val="20"/>
          <w:lang w:val="pl-PL"/>
        </w:rPr>
        <w:t xml:space="preserve"> </w:t>
      </w:r>
      <w:r>
        <w:rPr>
          <w:rFonts w:asciiTheme="majorHAnsi" w:hAnsiTheme="majorHAnsi"/>
          <w:szCs w:val="20"/>
          <w:lang w:val="pl-PL"/>
        </w:rPr>
        <w:t>2</w:t>
      </w:r>
      <w:r w:rsidRPr="0049538D">
        <w:rPr>
          <w:rFonts w:asciiTheme="majorHAnsi" w:hAnsiTheme="majorHAnsi"/>
          <w:szCs w:val="20"/>
          <w:lang w:val="pl-PL"/>
        </w:rPr>
        <w:t xml:space="preserve"> Pani/Pana dane osobowe mogą być udostępniane </w:t>
      </w:r>
      <w:r w:rsidRPr="005935A2">
        <w:rPr>
          <w:rFonts w:asciiTheme="majorHAnsi" w:hAnsiTheme="majorHAnsi"/>
          <w:szCs w:val="20"/>
          <w:lang w:val="pl-PL"/>
        </w:rPr>
        <w:t xml:space="preserve">następującym </w:t>
      </w:r>
      <w:r w:rsidRPr="0049538D">
        <w:rPr>
          <w:rFonts w:asciiTheme="majorHAnsi" w:hAnsiTheme="majorHAnsi"/>
          <w:szCs w:val="20"/>
          <w:lang w:val="pl-PL"/>
        </w:rPr>
        <w:t>odbiorcom bądź kategoriom odbiorców</w:t>
      </w:r>
      <w:r>
        <w:rPr>
          <w:rFonts w:asciiTheme="majorHAnsi" w:hAnsiTheme="majorHAnsi"/>
          <w:szCs w:val="20"/>
          <w:lang w:val="pl-PL"/>
        </w:rPr>
        <w:t>:</w:t>
      </w:r>
    </w:p>
    <w:p w14:paraId="1EF9724F" w14:textId="782A6FFA" w:rsidR="00E95BA7" w:rsidRDefault="00E95BA7" w:rsidP="00E95BA7">
      <w:pPr>
        <w:pStyle w:val="ListParagraph"/>
        <w:numPr>
          <w:ilvl w:val="0"/>
          <w:numId w:val="18"/>
        </w:numPr>
        <w:spacing w:after="0" w:line="276" w:lineRule="auto"/>
        <w:jc w:val="both"/>
        <w:rPr>
          <w:szCs w:val="20"/>
          <w:lang w:val="pl-PL"/>
        </w:rPr>
      </w:pPr>
      <w:r w:rsidRPr="00E95BA7">
        <w:rPr>
          <w:szCs w:val="20"/>
          <w:lang w:val="pl-PL"/>
        </w:rPr>
        <w:t>organom władzy publicznej oraz podmiotom wykonującym zadania publiczne lub działającym na zlecenie organów władzy publicznej, w zakresie i w celach, które wynikają z przepisów</w:t>
      </w:r>
      <w:r>
        <w:rPr>
          <w:szCs w:val="20"/>
          <w:lang w:val="pl-PL"/>
        </w:rPr>
        <w:t xml:space="preserve"> prawa, np. Urzędowi Skarbowemu</w:t>
      </w:r>
      <w:r w:rsidR="009708CC">
        <w:rPr>
          <w:szCs w:val="20"/>
          <w:lang w:val="pl-PL"/>
        </w:rPr>
        <w:t>, właściwej izbie administracji skarbowej</w:t>
      </w:r>
      <w:r>
        <w:rPr>
          <w:szCs w:val="20"/>
          <w:lang w:val="pl-PL"/>
        </w:rPr>
        <w:t xml:space="preserve">; </w:t>
      </w:r>
    </w:p>
    <w:p w14:paraId="5E15F225" w14:textId="77777777" w:rsidR="00E95BA7" w:rsidRPr="00E95BA7" w:rsidRDefault="00E95BA7" w:rsidP="00E95BA7">
      <w:pPr>
        <w:pStyle w:val="ListParagraph"/>
        <w:spacing w:after="0" w:line="276" w:lineRule="auto"/>
        <w:jc w:val="both"/>
        <w:rPr>
          <w:szCs w:val="20"/>
          <w:lang w:val="pl-PL"/>
        </w:rPr>
      </w:pPr>
    </w:p>
    <w:p w14:paraId="41E2E29C" w14:textId="2E5FF123" w:rsidR="00E95BA7" w:rsidRDefault="00E95BA7" w:rsidP="00E95BA7">
      <w:pPr>
        <w:pStyle w:val="ListParagraph"/>
        <w:numPr>
          <w:ilvl w:val="0"/>
          <w:numId w:val="18"/>
        </w:numPr>
        <w:spacing w:after="0" w:line="276" w:lineRule="auto"/>
        <w:jc w:val="both"/>
        <w:rPr>
          <w:szCs w:val="20"/>
          <w:lang w:val="pl-PL"/>
        </w:rPr>
      </w:pPr>
      <w:r>
        <w:rPr>
          <w:szCs w:val="20"/>
          <w:lang w:val="pl-PL"/>
        </w:rPr>
        <w:t xml:space="preserve">podmiotom powiązanym z </w:t>
      </w:r>
      <w:r w:rsidR="00DF591E">
        <w:rPr>
          <w:szCs w:val="20"/>
          <w:lang w:val="pl-PL"/>
        </w:rPr>
        <w:t>ATRIUM</w:t>
      </w:r>
      <w:r w:rsidRPr="00E95BA7">
        <w:rPr>
          <w:szCs w:val="20"/>
          <w:lang w:val="pl-PL"/>
        </w:rPr>
        <w:t xml:space="preserve"> przy realizacji obowiązków raportowych i sprawozdawczych;</w:t>
      </w:r>
    </w:p>
    <w:p w14:paraId="510D3C43" w14:textId="591B09F0" w:rsidR="00E95BA7" w:rsidRPr="00E95BA7" w:rsidRDefault="00E95BA7" w:rsidP="00E95BA7">
      <w:pPr>
        <w:spacing w:after="0" w:line="276" w:lineRule="auto"/>
        <w:jc w:val="both"/>
        <w:rPr>
          <w:szCs w:val="20"/>
          <w:lang w:val="pl-PL"/>
        </w:rPr>
      </w:pPr>
    </w:p>
    <w:p w14:paraId="632E7C10" w14:textId="31B2A22F" w:rsidR="00E95BA7" w:rsidRDefault="00E95BA7" w:rsidP="00E95BA7">
      <w:pPr>
        <w:pStyle w:val="ListParagraph"/>
        <w:numPr>
          <w:ilvl w:val="0"/>
          <w:numId w:val="18"/>
        </w:numPr>
        <w:spacing w:after="0" w:line="276" w:lineRule="auto"/>
        <w:jc w:val="both"/>
        <w:rPr>
          <w:szCs w:val="20"/>
          <w:lang w:val="pl-PL"/>
        </w:rPr>
      </w:pPr>
      <w:r w:rsidRPr="00E95BA7">
        <w:rPr>
          <w:szCs w:val="20"/>
          <w:lang w:val="pl-PL"/>
        </w:rPr>
        <w:lastRenderedPageBreak/>
        <w:t>podmiotom uczestniczącym w procesach niezbędnych do przeprowadzenia</w:t>
      </w:r>
      <w:r w:rsidR="00B264D2">
        <w:rPr>
          <w:szCs w:val="20"/>
          <w:lang w:val="pl-PL"/>
        </w:rPr>
        <w:t xml:space="preserve"> L</w:t>
      </w:r>
      <w:r w:rsidR="00BD1382">
        <w:rPr>
          <w:szCs w:val="20"/>
          <w:lang w:val="pl-PL"/>
        </w:rPr>
        <w:t>oterii</w:t>
      </w:r>
      <w:r>
        <w:rPr>
          <w:szCs w:val="20"/>
          <w:lang w:val="pl-PL"/>
        </w:rPr>
        <w:t xml:space="preserve">, w tym partnerom </w:t>
      </w:r>
      <w:r w:rsidR="00DF591E">
        <w:rPr>
          <w:szCs w:val="20"/>
          <w:lang w:val="pl-PL"/>
        </w:rPr>
        <w:t>ATRIUM</w:t>
      </w:r>
      <w:r w:rsidRPr="00E95BA7">
        <w:rPr>
          <w:szCs w:val="20"/>
          <w:lang w:val="pl-PL"/>
        </w:rPr>
        <w:t xml:space="preserve"> oraz innym spo</w:t>
      </w:r>
      <w:r w:rsidR="00B264D2">
        <w:rPr>
          <w:szCs w:val="20"/>
          <w:lang w:val="pl-PL"/>
        </w:rPr>
        <w:t>nsorom L</w:t>
      </w:r>
      <w:r w:rsidR="00BD1382">
        <w:rPr>
          <w:szCs w:val="20"/>
          <w:lang w:val="pl-PL"/>
        </w:rPr>
        <w:t>oterii</w:t>
      </w:r>
      <w:r w:rsidRPr="00E95BA7">
        <w:rPr>
          <w:szCs w:val="20"/>
          <w:lang w:val="pl-PL"/>
        </w:rPr>
        <w:t>;</w:t>
      </w:r>
    </w:p>
    <w:p w14:paraId="5E4A153B" w14:textId="6E7107EC" w:rsidR="00E95BA7" w:rsidRPr="00E95BA7" w:rsidRDefault="00E95BA7" w:rsidP="00E95BA7">
      <w:pPr>
        <w:spacing w:after="0" w:line="276" w:lineRule="auto"/>
        <w:jc w:val="both"/>
        <w:rPr>
          <w:szCs w:val="20"/>
          <w:lang w:val="pl-PL"/>
        </w:rPr>
      </w:pPr>
    </w:p>
    <w:p w14:paraId="7FC6BE8B" w14:textId="27E3C24A" w:rsidR="00E95BA7" w:rsidRDefault="001763B4" w:rsidP="00E95BA7">
      <w:pPr>
        <w:pStyle w:val="ListParagraph"/>
        <w:numPr>
          <w:ilvl w:val="0"/>
          <w:numId w:val="18"/>
        </w:numPr>
        <w:spacing w:after="0" w:line="276" w:lineRule="auto"/>
        <w:jc w:val="both"/>
        <w:rPr>
          <w:szCs w:val="20"/>
          <w:lang w:val="pl-PL"/>
        </w:rPr>
      </w:pPr>
      <w:r w:rsidRPr="00E95BA7">
        <w:rPr>
          <w:szCs w:val="20"/>
          <w:lang w:val="pl-PL"/>
        </w:rPr>
        <w:t xml:space="preserve">podmiotom wspierającym </w:t>
      </w:r>
      <w:r w:rsidR="00DF591E">
        <w:rPr>
          <w:szCs w:val="20"/>
          <w:lang w:val="pl-PL"/>
        </w:rPr>
        <w:t>ATRIUM</w:t>
      </w:r>
      <w:r w:rsidRPr="00E95BA7">
        <w:rPr>
          <w:szCs w:val="20"/>
          <w:lang w:val="pl-PL"/>
        </w:rPr>
        <w:t xml:space="preserve"> w jego procesach biznesowych, w tym podmiotom przetwarzającym dane osobowe na rzecz </w:t>
      </w:r>
      <w:r w:rsidR="00DF591E">
        <w:rPr>
          <w:szCs w:val="20"/>
          <w:lang w:val="pl-PL"/>
        </w:rPr>
        <w:t>ATRIUM</w:t>
      </w:r>
      <w:r w:rsidRPr="00E95BA7">
        <w:rPr>
          <w:szCs w:val="20"/>
          <w:lang w:val="pl-PL"/>
        </w:rPr>
        <w:t xml:space="preserve"> </w:t>
      </w:r>
      <w:r w:rsidR="00E95BA7">
        <w:rPr>
          <w:szCs w:val="20"/>
          <w:lang w:val="pl-PL"/>
        </w:rPr>
        <w:t>(tzw. procesorzy danych)</w:t>
      </w:r>
      <w:r w:rsidR="00E82032" w:rsidRPr="00E95BA7">
        <w:rPr>
          <w:szCs w:val="20"/>
          <w:lang w:val="pl-PL"/>
        </w:rPr>
        <w:t>.</w:t>
      </w:r>
    </w:p>
    <w:p w14:paraId="0688DDA0" w14:textId="77777777" w:rsidR="00E95BA7" w:rsidRPr="00E95BA7" w:rsidRDefault="00E95BA7" w:rsidP="00E95BA7">
      <w:pPr>
        <w:pStyle w:val="ListParagraph"/>
        <w:rPr>
          <w:szCs w:val="20"/>
          <w:lang w:val="pl-PL"/>
        </w:rPr>
      </w:pPr>
    </w:p>
    <w:p w14:paraId="570AF045" w14:textId="66AC6C61" w:rsidR="001763B4" w:rsidRPr="00E95BA7" w:rsidRDefault="001763B4" w:rsidP="00E95BA7">
      <w:pPr>
        <w:pStyle w:val="ListParagraph"/>
        <w:spacing w:after="0" w:line="276" w:lineRule="auto"/>
        <w:jc w:val="both"/>
        <w:rPr>
          <w:szCs w:val="20"/>
          <w:lang w:val="pl-PL"/>
        </w:rPr>
      </w:pPr>
      <w:r w:rsidRPr="00E95BA7">
        <w:rPr>
          <w:szCs w:val="20"/>
          <w:lang w:val="pl-PL"/>
        </w:rPr>
        <w:t xml:space="preserve"> </w:t>
      </w:r>
    </w:p>
    <w:p w14:paraId="4DEC0618" w14:textId="5D7F48B2" w:rsidR="007520A9" w:rsidRPr="00273F30" w:rsidRDefault="007D6277" w:rsidP="00E95BA7">
      <w:pPr>
        <w:pStyle w:val="ListParagraph"/>
        <w:numPr>
          <w:ilvl w:val="0"/>
          <w:numId w:val="16"/>
        </w:numPr>
        <w:spacing w:after="0" w:line="276" w:lineRule="auto"/>
        <w:jc w:val="both"/>
        <w:rPr>
          <w:b/>
          <w:lang w:val="pl-PL"/>
        </w:rPr>
      </w:pPr>
      <w:r>
        <w:rPr>
          <w:b/>
          <w:lang w:val="pl-PL"/>
        </w:rPr>
        <w:t>Okresy przetwarzania danych osobowych</w:t>
      </w:r>
    </w:p>
    <w:p w14:paraId="09B9220B" w14:textId="77777777" w:rsidR="00E95BA7" w:rsidRDefault="00E95BA7" w:rsidP="00E95BA7">
      <w:pPr>
        <w:spacing w:after="0" w:line="276" w:lineRule="auto"/>
        <w:jc w:val="both"/>
        <w:rPr>
          <w:rFonts w:asciiTheme="majorHAnsi" w:hAnsiTheme="majorHAnsi"/>
          <w:szCs w:val="20"/>
          <w:lang w:val="pl-PL"/>
        </w:rPr>
      </w:pPr>
    </w:p>
    <w:p w14:paraId="029873AE" w14:textId="67A14E3F" w:rsidR="009708CC" w:rsidRDefault="00E95BA7" w:rsidP="00E95BA7">
      <w:pPr>
        <w:spacing w:after="0" w:line="276" w:lineRule="auto"/>
        <w:jc w:val="both"/>
        <w:rPr>
          <w:rFonts w:asciiTheme="majorHAnsi" w:hAnsiTheme="majorHAnsi"/>
          <w:szCs w:val="20"/>
          <w:lang w:val="pl-PL"/>
        </w:rPr>
      </w:pPr>
      <w:r w:rsidRPr="00E95BA7">
        <w:rPr>
          <w:rFonts w:asciiTheme="majorHAnsi" w:hAnsiTheme="majorHAnsi"/>
          <w:szCs w:val="20"/>
          <w:lang w:val="pl-PL"/>
        </w:rPr>
        <w:t xml:space="preserve">Pani/Pana dane osobowe będą przetwarzane przez okres niezbędny do realizacji wskazanych w pkt. </w:t>
      </w:r>
      <w:r>
        <w:rPr>
          <w:rFonts w:asciiTheme="majorHAnsi" w:hAnsiTheme="majorHAnsi"/>
          <w:szCs w:val="20"/>
          <w:lang w:val="pl-PL"/>
        </w:rPr>
        <w:t xml:space="preserve">2 </w:t>
      </w:r>
      <w:r w:rsidRPr="00E95BA7">
        <w:rPr>
          <w:rFonts w:asciiTheme="majorHAnsi" w:hAnsiTheme="majorHAnsi"/>
          <w:szCs w:val="20"/>
          <w:lang w:val="pl-PL"/>
        </w:rPr>
        <w:t xml:space="preserve">celów tj. w zakresie </w:t>
      </w:r>
      <w:r w:rsidR="00BD1382">
        <w:rPr>
          <w:rFonts w:asciiTheme="majorHAnsi" w:hAnsiTheme="majorHAnsi"/>
          <w:szCs w:val="20"/>
          <w:lang w:val="pl-PL"/>
        </w:rPr>
        <w:t>przepr</w:t>
      </w:r>
      <w:r w:rsidR="00B264D2">
        <w:rPr>
          <w:rFonts w:asciiTheme="majorHAnsi" w:hAnsiTheme="majorHAnsi"/>
          <w:szCs w:val="20"/>
          <w:lang w:val="pl-PL"/>
        </w:rPr>
        <w:t>owadzenia L</w:t>
      </w:r>
      <w:r w:rsidR="00BD1382">
        <w:rPr>
          <w:rFonts w:asciiTheme="majorHAnsi" w:hAnsiTheme="majorHAnsi"/>
          <w:szCs w:val="20"/>
          <w:lang w:val="pl-PL"/>
        </w:rPr>
        <w:t>oterii</w:t>
      </w:r>
      <w:r w:rsidRPr="00E95BA7">
        <w:rPr>
          <w:rFonts w:asciiTheme="majorHAnsi" w:hAnsiTheme="majorHAnsi"/>
          <w:szCs w:val="20"/>
          <w:lang w:val="pl-PL"/>
        </w:rPr>
        <w:t xml:space="preserve"> z Pani/Pana udziałem, przez okres do czasu zakończenia </w:t>
      </w:r>
      <w:r w:rsidR="00B264D2">
        <w:rPr>
          <w:rFonts w:asciiTheme="majorHAnsi" w:hAnsiTheme="majorHAnsi"/>
          <w:szCs w:val="20"/>
          <w:lang w:val="pl-PL"/>
        </w:rPr>
        <w:t>L</w:t>
      </w:r>
      <w:r w:rsidR="00BD1382">
        <w:rPr>
          <w:rFonts w:asciiTheme="majorHAnsi" w:hAnsiTheme="majorHAnsi"/>
          <w:szCs w:val="20"/>
          <w:lang w:val="pl-PL"/>
        </w:rPr>
        <w:t>oterii</w:t>
      </w:r>
      <w:r w:rsidRPr="00E95BA7">
        <w:rPr>
          <w:rFonts w:asciiTheme="majorHAnsi" w:hAnsiTheme="majorHAnsi"/>
          <w:szCs w:val="20"/>
          <w:lang w:val="pl-PL"/>
        </w:rPr>
        <w:t xml:space="preserve">, a po tym czasie przez okres oraz w zakresie wymaganym przez przepisy prawa lub dla </w:t>
      </w:r>
      <w:r>
        <w:rPr>
          <w:rFonts w:asciiTheme="majorHAnsi" w:hAnsiTheme="majorHAnsi"/>
          <w:szCs w:val="20"/>
          <w:lang w:val="pl-PL"/>
        </w:rPr>
        <w:t xml:space="preserve">realizacji przez </w:t>
      </w:r>
      <w:r w:rsidR="00DF591E">
        <w:rPr>
          <w:rFonts w:asciiTheme="majorHAnsi" w:hAnsiTheme="majorHAnsi"/>
          <w:szCs w:val="20"/>
          <w:lang w:val="pl-PL"/>
        </w:rPr>
        <w:t>ATRIUM</w:t>
      </w:r>
      <w:r w:rsidRPr="00E95BA7">
        <w:rPr>
          <w:rFonts w:asciiTheme="majorHAnsi" w:hAnsiTheme="majorHAnsi"/>
          <w:szCs w:val="20"/>
          <w:lang w:val="pl-PL"/>
        </w:rPr>
        <w:t xml:space="preserve"> uzasadnionego interesu administratora danych w zakresie określonym w pkt. </w:t>
      </w:r>
      <w:r>
        <w:rPr>
          <w:rFonts w:asciiTheme="majorHAnsi" w:hAnsiTheme="majorHAnsi"/>
          <w:szCs w:val="20"/>
          <w:lang w:val="pl-PL"/>
        </w:rPr>
        <w:t>2</w:t>
      </w:r>
      <w:r w:rsidRPr="00E95BA7">
        <w:rPr>
          <w:rFonts w:asciiTheme="majorHAnsi" w:hAnsiTheme="majorHAnsi"/>
          <w:szCs w:val="20"/>
          <w:lang w:val="pl-PL"/>
        </w:rPr>
        <w:t xml:space="preserve"> powyżej, a w zakresie, w którym wyrażona została przez Panią/Pana zgoda na przetwarzanie danych, do czasu wycofania tej zgody.</w:t>
      </w:r>
    </w:p>
    <w:p w14:paraId="1AA5485C" w14:textId="77777777" w:rsidR="009708CC" w:rsidRPr="00E95BA7" w:rsidRDefault="009708CC" w:rsidP="00E95BA7">
      <w:pPr>
        <w:spacing w:after="0" w:line="276" w:lineRule="auto"/>
        <w:jc w:val="both"/>
        <w:rPr>
          <w:rFonts w:asciiTheme="majorHAnsi" w:hAnsiTheme="majorHAnsi"/>
          <w:szCs w:val="20"/>
          <w:lang w:val="pl-PL"/>
        </w:rPr>
      </w:pPr>
    </w:p>
    <w:p w14:paraId="6D65DFA3" w14:textId="30219FA4" w:rsidR="001E385B" w:rsidRDefault="007D6277" w:rsidP="00E95BA7">
      <w:pPr>
        <w:pStyle w:val="ListParagraph"/>
        <w:numPr>
          <w:ilvl w:val="0"/>
          <w:numId w:val="16"/>
        </w:numPr>
        <w:spacing w:after="0" w:line="276" w:lineRule="auto"/>
        <w:jc w:val="both"/>
        <w:rPr>
          <w:b/>
          <w:lang w:val="pl-PL"/>
        </w:rPr>
      </w:pPr>
      <w:r>
        <w:rPr>
          <w:b/>
          <w:lang w:val="pl-PL"/>
        </w:rPr>
        <w:t>Zautomatyzowane przetwarzanie danych i profilowanie</w:t>
      </w:r>
    </w:p>
    <w:p w14:paraId="14F6216F" w14:textId="77777777" w:rsidR="009708CC" w:rsidRPr="00DF1343" w:rsidRDefault="009708CC" w:rsidP="009708CC">
      <w:pPr>
        <w:pStyle w:val="ListParagraph"/>
        <w:spacing w:after="0" w:line="276" w:lineRule="auto"/>
        <w:jc w:val="both"/>
        <w:rPr>
          <w:b/>
          <w:lang w:val="pl-PL"/>
        </w:rPr>
      </w:pPr>
    </w:p>
    <w:p w14:paraId="0ED5E361" w14:textId="77777777" w:rsidR="000F4868" w:rsidRPr="004964BF" w:rsidRDefault="000F4868" w:rsidP="000F4868">
      <w:pPr>
        <w:spacing w:line="276" w:lineRule="auto"/>
        <w:jc w:val="both"/>
        <w:rPr>
          <w:rFonts w:asciiTheme="majorHAnsi" w:hAnsiTheme="majorHAnsi"/>
          <w:szCs w:val="20"/>
          <w:lang w:val="pl-PL"/>
        </w:rPr>
      </w:pPr>
      <w:r w:rsidRPr="0049538D">
        <w:rPr>
          <w:rFonts w:asciiTheme="majorHAnsi" w:hAnsiTheme="majorHAnsi"/>
          <w:szCs w:val="20"/>
          <w:lang w:val="pl-PL"/>
        </w:rPr>
        <w:t xml:space="preserve">Profilowanie należy rozumieć jako dowolną formę zautomatyzowanego przetwarzania danych osobowych, które </w:t>
      </w:r>
      <w:r w:rsidRPr="004964BF">
        <w:rPr>
          <w:rFonts w:asciiTheme="majorHAnsi" w:hAnsiTheme="majorHAnsi"/>
          <w:szCs w:val="20"/>
          <w:lang w:val="pl-PL"/>
        </w:rPr>
        <w:t xml:space="preserve">polega na ich wykorzystaniu do oceny niektórych cech osoby fizycznej, w szczególności do analizy lub prognozy </w:t>
      </w:r>
      <w:r w:rsidRPr="00A32C50">
        <w:rPr>
          <w:rFonts w:asciiTheme="majorHAnsi" w:hAnsiTheme="majorHAnsi"/>
          <w:szCs w:val="20"/>
          <w:lang w:val="pl-PL"/>
        </w:rPr>
        <w:t xml:space="preserve">aspektów dotyczących </w:t>
      </w:r>
      <w:r w:rsidRPr="004964BF">
        <w:rPr>
          <w:rFonts w:asciiTheme="majorHAnsi" w:hAnsiTheme="majorHAnsi"/>
          <w:szCs w:val="20"/>
          <w:lang w:val="pl-PL"/>
        </w:rPr>
        <w:t xml:space="preserve">efektów pracy tej osoby fizycznej, jej sytuacji ekonomicznej, zdrowia, osobistych preferencji, zainteresowań, wiarygodności, zachowania, lokalizacji lub przemieszczania się. </w:t>
      </w:r>
    </w:p>
    <w:p w14:paraId="3E80B8BC" w14:textId="1820D761" w:rsidR="000F4868" w:rsidRPr="00244040" w:rsidRDefault="000F4868" w:rsidP="000F4868">
      <w:pPr>
        <w:spacing w:line="276" w:lineRule="auto"/>
        <w:jc w:val="both"/>
        <w:rPr>
          <w:lang w:val="pl-PL"/>
        </w:rPr>
      </w:pPr>
      <w:r w:rsidRPr="001F58EC">
        <w:rPr>
          <w:lang w:val="pl-PL"/>
        </w:rPr>
        <w:t>Pani/Pana dane osobowe nie będą wykorzystane do zautomatyzowanego podejmow</w:t>
      </w:r>
      <w:r>
        <w:rPr>
          <w:lang w:val="pl-PL"/>
        </w:rPr>
        <w:t xml:space="preserve">ania decyzji względem Pani/Pana, w tym do profilowania, które </w:t>
      </w:r>
      <w:r>
        <w:rPr>
          <w:sz w:val="19"/>
          <w:szCs w:val="19"/>
          <w:lang w:val="pl-PL"/>
        </w:rPr>
        <w:t>może wywołać</w:t>
      </w:r>
      <w:r w:rsidRPr="00244040">
        <w:rPr>
          <w:sz w:val="19"/>
          <w:szCs w:val="19"/>
          <w:lang w:val="pl-PL"/>
        </w:rPr>
        <w:t xml:space="preserve"> wobec </w:t>
      </w:r>
      <w:r>
        <w:rPr>
          <w:sz w:val="19"/>
          <w:szCs w:val="19"/>
          <w:lang w:val="pl-PL"/>
        </w:rPr>
        <w:t>Pani/Pana</w:t>
      </w:r>
      <w:r w:rsidRPr="00244040">
        <w:rPr>
          <w:sz w:val="19"/>
          <w:szCs w:val="19"/>
          <w:lang w:val="pl-PL"/>
        </w:rPr>
        <w:t xml:space="preserve"> skutki prawne lub w podobny sposób istotnie na Panią/Pana wpłynąć.</w:t>
      </w:r>
      <w:r>
        <w:rPr>
          <w:lang w:val="pl-PL"/>
        </w:rPr>
        <w:t xml:space="preserve"> W</w:t>
      </w:r>
      <w:r w:rsidRPr="00244040">
        <w:rPr>
          <w:lang w:val="pl-PL"/>
        </w:rPr>
        <w:t xml:space="preserve"> celach marketingowych</w:t>
      </w:r>
      <w:r>
        <w:rPr>
          <w:lang w:val="pl-PL"/>
        </w:rPr>
        <w:t xml:space="preserve"> i analitycznych</w:t>
      </w:r>
      <w:r w:rsidRPr="00244040">
        <w:rPr>
          <w:lang w:val="pl-PL"/>
        </w:rPr>
        <w:t xml:space="preserve">, o których mowa pkt. </w:t>
      </w:r>
      <w:r>
        <w:rPr>
          <w:lang w:val="pl-PL"/>
        </w:rPr>
        <w:t>2</w:t>
      </w:r>
      <w:r w:rsidRPr="00244040">
        <w:rPr>
          <w:lang w:val="pl-PL"/>
        </w:rPr>
        <w:t xml:space="preserve">. ppkt. </w:t>
      </w:r>
      <w:r>
        <w:rPr>
          <w:lang w:val="pl-PL"/>
        </w:rPr>
        <w:t xml:space="preserve">c) </w:t>
      </w:r>
      <w:r w:rsidRPr="00244040">
        <w:rPr>
          <w:lang w:val="pl-PL"/>
        </w:rPr>
        <w:t xml:space="preserve"> , Pani/Pana dane osobowe (m.in. </w:t>
      </w:r>
      <w:r>
        <w:rPr>
          <w:lang w:val="pl-PL"/>
        </w:rPr>
        <w:t>dane</w:t>
      </w:r>
      <w:r w:rsidRPr="00F868FF">
        <w:rPr>
          <w:lang w:val="pl-PL"/>
        </w:rPr>
        <w:t xml:space="preserve"> o </w:t>
      </w:r>
      <w:r>
        <w:rPr>
          <w:lang w:val="pl-PL"/>
        </w:rPr>
        <w:t>wizycie w centrum handlowym oraz o uczestnictwie w dan</w:t>
      </w:r>
      <w:r w:rsidR="006A4FBE">
        <w:rPr>
          <w:lang w:val="pl-PL"/>
        </w:rPr>
        <w:t>ej Loterii</w:t>
      </w:r>
      <w:r w:rsidRPr="00244040">
        <w:rPr>
          <w:lang w:val="pl-PL"/>
        </w:rPr>
        <w:t>) mogą być wykorzystywane do</w:t>
      </w:r>
      <w:r>
        <w:rPr>
          <w:lang w:val="pl-PL"/>
        </w:rPr>
        <w:t xml:space="preserve"> profilowania</w:t>
      </w:r>
      <w:r w:rsidRPr="00244040">
        <w:rPr>
          <w:lang w:val="pl-PL"/>
        </w:rPr>
        <w:t xml:space="preserve"> w celu </w:t>
      </w:r>
      <w:r>
        <w:rPr>
          <w:lang w:val="pl-PL"/>
        </w:rPr>
        <w:t xml:space="preserve">dostosowywania świadczonych przez ATRIUM usług do preferencji użytkowników centrum handlowego ATRIUM (profilowanie to nie jest podstawą decyzji, która mogłaby wywołać wobec Pani/Pana skutki prawne lub w podobny sposób mogłaby istotnie na Panią/Pana wpłynąć). </w:t>
      </w:r>
    </w:p>
    <w:p w14:paraId="31461141" w14:textId="17F4C22D" w:rsidR="007520A9" w:rsidRPr="00273F30" w:rsidRDefault="007D6277" w:rsidP="00140C47">
      <w:pPr>
        <w:pStyle w:val="ListParagraph"/>
        <w:numPr>
          <w:ilvl w:val="0"/>
          <w:numId w:val="16"/>
        </w:numPr>
        <w:spacing w:line="276" w:lineRule="auto"/>
        <w:jc w:val="both"/>
        <w:rPr>
          <w:b/>
          <w:lang w:val="pl-PL"/>
        </w:rPr>
      </w:pPr>
      <w:r>
        <w:rPr>
          <w:b/>
          <w:lang w:val="pl-PL"/>
        </w:rPr>
        <w:t>Prawa osoby, której dane dotyczą</w:t>
      </w:r>
    </w:p>
    <w:p w14:paraId="42D0E879" w14:textId="61ED2E83" w:rsidR="007238C6" w:rsidRPr="007238C6" w:rsidRDefault="00DF591E" w:rsidP="007238C6">
      <w:pPr>
        <w:spacing w:line="276" w:lineRule="auto"/>
        <w:jc w:val="both"/>
        <w:rPr>
          <w:lang w:val="pl-PL"/>
        </w:rPr>
      </w:pPr>
      <w:r>
        <w:rPr>
          <w:lang w:val="pl-PL"/>
        </w:rPr>
        <w:t>ATRIUM</w:t>
      </w:r>
      <w:r w:rsidR="007238C6">
        <w:rPr>
          <w:lang w:val="pl-PL"/>
        </w:rPr>
        <w:t xml:space="preserve"> </w:t>
      </w:r>
      <w:r w:rsidR="007238C6" w:rsidRPr="007238C6">
        <w:rPr>
          <w:lang w:val="pl-PL"/>
        </w:rPr>
        <w:t>pragnie zapewnić Panią/Pana, że wszystkim osobom, których danych os</w:t>
      </w:r>
      <w:r w:rsidR="007238C6">
        <w:rPr>
          <w:lang w:val="pl-PL"/>
        </w:rPr>
        <w:t xml:space="preserve">obowe są przetwarzane przez </w:t>
      </w:r>
      <w:r>
        <w:rPr>
          <w:lang w:val="pl-PL"/>
        </w:rPr>
        <w:t>ATRIUM</w:t>
      </w:r>
      <w:r w:rsidR="007238C6" w:rsidRPr="007238C6">
        <w:rPr>
          <w:lang w:val="pl-PL"/>
        </w:rPr>
        <w:t xml:space="preserve"> przysługują odpowiednie prawa wynikające z RODO. W związku z tym, przysługują Pani/Panu następujące prawa:</w:t>
      </w:r>
    </w:p>
    <w:p w14:paraId="63EBF311" w14:textId="40D544A1" w:rsidR="007238C6" w:rsidRDefault="007238C6" w:rsidP="00F30CF8">
      <w:pPr>
        <w:pStyle w:val="ListParagraph"/>
        <w:numPr>
          <w:ilvl w:val="0"/>
          <w:numId w:val="17"/>
        </w:numPr>
        <w:spacing w:after="0" w:line="276" w:lineRule="auto"/>
        <w:jc w:val="both"/>
        <w:rPr>
          <w:lang w:val="pl-PL"/>
        </w:rPr>
      </w:pPr>
      <w:r w:rsidRPr="007238C6">
        <w:rPr>
          <w:lang w:val="pl-PL"/>
        </w:rPr>
        <w:t xml:space="preserve">prawo dostępu do danych osobowych, w tym prawo do uzyskania kopii tych danych; </w:t>
      </w:r>
    </w:p>
    <w:p w14:paraId="50B6A2F0" w14:textId="77777777" w:rsidR="00F30CF8" w:rsidRDefault="00F30CF8" w:rsidP="00F30CF8">
      <w:pPr>
        <w:pStyle w:val="ListParagraph"/>
        <w:spacing w:after="0" w:line="276" w:lineRule="auto"/>
        <w:jc w:val="both"/>
        <w:rPr>
          <w:lang w:val="pl-PL"/>
        </w:rPr>
      </w:pPr>
    </w:p>
    <w:p w14:paraId="4ED49172" w14:textId="241EDE4F" w:rsidR="00F30CF8" w:rsidRDefault="007238C6" w:rsidP="00F30CF8">
      <w:pPr>
        <w:pStyle w:val="ListParagraph"/>
        <w:numPr>
          <w:ilvl w:val="0"/>
          <w:numId w:val="17"/>
        </w:numPr>
        <w:spacing w:after="0" w:line="276" w:lineRule="auto"/>
        <w:jc w:val="both"/>
        <w:rPr>
          <w:lang w:val="pl-PL"/>
        </w:rPr>
      </w:pPr>
      <w:r w:rsidRPr="007238C6">
        <w:rPr>
          <w:lang w:val="pl-PL"/>
        </w:rPr>
        <w:t>prawo do żądania sprostowania (poprawiania) danych osobowych – w przypadku</w:t>
      </w:r>
      <w:r w:rsidR="00E82032">
        <w:rPr>
          <w:lang w:val="pl-PL"/>
        </w:rPr>
        <w:t>,</w:t>
      </w:r>
      <w:r w:rsidRPr="007238C6">
        <w:rPr>
          <w:lang w:val="pl-PL"/>
        </w:rPr>
        <w:t xml:space="preserve"> gdy dane są nieprawidłowe lub niekompletne;  </w:t>
      </w:r>
    </w:p>
    <w:p w14:paraId="4F434933" w14:textId="6F1404EE" w:rsidR="00F30CF8" w:rsidRPr="00F30CF8" w:rsidRDefault="00F30CF8" w:rsidP="00F30CF8">
      <w:pPr>
        <w:spacing w:after="0" w:line="276" w:lineRule="auto"/>
        <w:jc w:val="both"/>
        <w:rPr>
          <w:lang w:val="pl-PL"/>
        </w:rPr>
      </w:pPr>
    </w:p>
    <w:p w14:paraId="16B68775" w14:textId="5113AF35" w:rsidR="001142F5" w:rsidRDefault="007238C6" w:rsidP="00F30CF8">
      <w:pPr>
        <w:pStyle w:val="ListParagraph"/>
        <w:numPr>
          <w:ilvl w:val="0"/>
          <w:numId w:val="17"/>
        </w:numPr>
        <w:spacing w:after="0" w:line="276" w:lineRule="auto"/>
        <w:jc w:val="both"/>
        <w:rPr>
          <w:lang w:val="pl-PL"/>
        </w:rPr>
      </w:pPr>
      <w:r w:rsidRPr="007238C6">
        <w:rPr>
          <w:lang w:val="pl-PL"/>
        </w:rPr>
        <w:t>prawo do żądania usunięcia danych osobowych (tzw. „prawo do bycia zapominanym”) – w przypadku</w:t>
      </w:r>
      <w:r w:rsidR="00E82032">
        <w:rPr>
          <w:lang w:val="pl-PL"/>
        </w:rPr>
        <w:t>,</w:t>
      </w:r>
      <w:r w:rsidRPr="007238C6">
        <w:rPr>
          <w:lang w:val="pl-PL"/>
        </w:rPr>
        <w:t xml:space="preserve"> gdy: (i) dane nie są już niezbędne do celów, dla których były zebrane, (ii) </w:t>
      </w:r>
      <w:r w:rsidR="001142F5" w:rsidRPr="007238C6">
        <w:rPr>
          <w:lang w:val="pl-PL"/>
        </w:rPr>
        <w:t>osoba, której dane dotyczą, cofnęła zgodę na której opiera się przetwarzanie i nie ma innej po</w:t>
      </w:r>
      <w:r w:rsidR="001142F5">
        <w:rPr>
          <w:lang w:val="pl-PL"/>
        </w:rPr>
        <w:t xml:space="preserve">dstawy prawnej przetwarzania, </w:t>
      </w:r>
      <w:r>
        <w:rPr>
          <w:lang w:val="pl-PL"/>
        </w:rPr>
        <w:t xml:space="preserve">(iii) osoba, której dane dotyczą </w:t>
      </w:r>
      <w:r w:rsidRPr="007238C6">
        <w:rPr>
          <w:lang w:val="pl-PL"/>
        </w:rPr>
        <w:t>wniosła sprzeciw wobec prze</w:t>
      </w:r>
      <w:r w:rsidR="001142F5">
        <w:rPr>
          <w:lang w:val="pl-PL"/>
        </w:rPr>
        <w:t xml:space="preserve">twarzania danych osobowych, </w:t>
      </w:r>
      <w:r w:rsidRPr="007238C6">
        <w:rPr>
          <w:lang w:val="pl-PL"/>
        </w:rPr>
        <w:t xml:space="preserve">(iv) dane przetwarzane są niezgodnie z prawem, (v) dane muszą być usunięte w celu wywiązania się z obowiązku </w:t>
      </w:r>
      <w:r w:rsidR="001142F5">
        <w:rPr>
          <w:lang w:val="pl-PL"/>
        </w:rPr>
        <w:t>wynikającego z przepisów prawa, (vi) dane osobowe zostały zebrane w związku z oferowaniem usług społeczeństwa informacyjnego;</w:t>
      </w:r>
      <w:r w:rsidR="006A4FBE">
        <w:rPr>
          <w:lang w:val="pl-PL"/>
        </w:rPr>
        <w:t xml:space="preserve"> </w:t>
      </w:r>
    </w:p>
    <w:p w14:paraId="2EB291D2" w14:textId="60B74671" w:rsidR="00F30CF8" w:rsidRPr="00F30CF8" w:rsidRDefault="00F30CF8" w:rsidP="00F30CF8">
      <w:pPr>
        <w:spacing w:after="0" w:line="276" w:lineRule="auto"/>
        <w:jc w:val="both"/>
        <w:rPr>
          <w:lang w:val="pl-PL"/>
        </w:rPr>
      </w:pPr>
    </w:p>
    <w:p w14:paraId="5FFF4C98" w14:textId="72163A2F" w:rsidR="001142F5" w:rsidRDefault="007238C6" w:rsidP="00F30CF8">
      <w:pPr>
        <w:pStyle w:val="ListParagraph"/>
        <w:numPr>
          <w:ilvl w:val="0"/>
          <w:numId w:val="17"/>
        </w:numPr>
        <w:spacing w:after="0" w:line="276" w:lineRule="auto"/>
        <w:jc w:val="both"/>
        <w:rPr>
          <w:lang w:val="pl-PL"/>
        </w:rPr>
      </w:pPr>
      <w:r w:rsidRPr="001142F5">
        <w:rPr>
          <w:lang w:val="pl-PL"/>
        </w:rPr>
        <w:lastRenderedPageBreak/>
        <w:t>prawo do żądania ograniczenia przetwarzania danych osobowych – w przypadku</w:t>
      </w:r>
      <w:r w:rsidR="00E82032">
        <w:rPr>
          <w:lang w:val="pl-PL"/>
        </w:rPr>
        <w:t>,</w:t>
      </w:r>
      <w:r w:rsidRPr="001142F5">
        <w:rPr>
          <w:lang w:val="pl-PL"/>
        </w:rPr>
        <w:t xml:space="preserve"> gdy: (i) osoba, której dane dotyczą, kwestionuje prawidłowość danych osobowych, (ii) przetwarzanie danych jest niezgodne z prawem, a osoba, której dane dotyczą, sprzeciwia się usunięciu danych, żądając w zamian ich ograniczenia, (iii) administrator nie potrzebuje już danych dla swoich celów, ale osoba, której dane dotyczą, potrzebuje ich do ustalenia, obrony lub dochodzenia roszczeń, (iv) osoba, której dane dotyczą wniosła sprzeciw wobec przetwarzania danych – do czasu ustalenia, czy prawnie uzasadnione podstawy po stronie administratora są nadrzędne wobec podstawy sprzeciwu;</w:t>
      </w:r>
    </w:p>
    <w:p w14:paraId="59C314CF" w14:textId="1932A3D7" w:rsidR="00F30CF8" w:rsidRPr="00F30CF8" w:rsidRDefault="00F30CF8" w:rsidP="00F30CF8">
      <w:pPr>
        <w:spacing w:after="0" w:line="276" w:lineRule="auto"/>
        <w:jc w:val="both"/>
        <w:rPr>
          <w:lang w:val="pl-PL"/>
        </w:rPr>
      </w:pPr>
    </w:p>
    <w:p w14:paraId="2D89F244" w14:textId="46C42C66" w:rsidR="001142F5" w:rsidRDefault="007238C6" w:rsidP="00F30CF8">
      <w:pPr>
        <w:pStyle w:val="ListParagraph"/>
        <w:numPr>
          <w:ilvl w:val="0"/>
          <w:numId w:val="17"/>
        </w:numPr>
        <w:spacing w:after="0" w:line="276" w:lineRule="auto"/>
        <w:jc w:val="both"/>
        <w:rPr>
          <w:lang w:val="pl-PL"/>
        </w:rPr>
      </w:pPr>
      <w:r w:rsidRPr="001142F5">
        <w:rPr>
          <w:lang w:val="pl-PL"/>
        </w:rPr>
        <w:t>prawo do przenoszenia danych osobowych w przypadku</w:t>
      </w:r>
      <w:r w:rsidR="00E82032">
        <w:rPr>
          <w:lang w:val="pl-PL"/>
        </w:rPr>
        <w:t>,</w:t>
      </w:r>
      <w:r w:rsidRPr="001142F5">
        <w:rPr>
          <w:lang w:val="pl-PL"/>
        </w:rPr>
        <w:t xml:space="preserve"> gdy: (i) przetwarzanie odbywa się na podstawie umowy zawartej z osobą, której dane dotyczą lub na podstawie zgody wyrażonej przez taką osobę, oraz (ii) przetwarzanie odbywa się w sposób zautomatyzowany;</w:t>
      </w:r>
    </w:p>
    <w:p w14:paraId="6EE80EDB" w14:textId="1584832C" w:rsidR="00F30CF8" w:rsidRPr="00F30CF8" w:rsidRDefault="00F30CF8" w:rsidP="00F30CF8">
      <w:pPr>
        <w:spacing w:after="0" w:line="276" w:lineRule="auto"/>
        <w:jc w:val="both"/>
        <w:rPr>
          <w:lang w:val="pl-PL"/>
        </w:rPr>
      </w:pPr>
    </w:p>
    <w:p w14:paraId="49AA45CB" w14:textId="631E4DD3" w:rsidR="001E385B" w:rsidRDefault="007238C6" w:rsidP="00F30CF8">
      <w:pPr>
        <w:pStyle w:val="ListParagraph"/>
        <w:numPr>
          <w:ilvl w:val="0"/>
          <w:numId w:val="17"/>
        </w:numPr>
        <w:spacing w:after="0" w:line="276" w:lineRule="auto"/>
        <w:jc w:val="both"/>
        <w:rPr>
          <w:lang w:val="pl-PL"/>
        </w:rPr>
      </w:pPr>
      <w:r w:rsidRPr="001142F5">
        <w:rPr>
          <w:lang w:val="pl-PL"/>
        </w:rPr>
        <w:t>prawo do sprzeciwu wobec przetwarzania danych osobowych, w tym profilowania, gdy (i) zaistnieją przyczyny związane z Pani/Pan</w:t>
      </w:r>
      <w:r w:rsidR="001142F5">
        <w:rPr>
          <w:lang w:val="pl-PL"/>
        </w:rPr>
        <w:t>a szczególną sytuacją, a</w:t>
      </w:r>
      <w:r w:rsidRPr="001142F5">
        <w:rPr>
          <w:lang w:val="pl-PL"/>
        </w:rPr>
        <w:t xml:space="preserve"> przetwarzanie danych oparte jest na podstawie niezbędności do celów wynikających z praw</w:t>
      </w:r>
      <w:r w:rsidR="001142F5">
        <w:rPr>
          <w:lang w:val="pl-PL"/>
        </w:rPr>
        <w:t xml:space="preserve">nie uzasadnionego interesu </w:t>
      </w:r>
      <w:r w:rsidR="00DF591E">
        <w:rPr>
          <w:lang w:val="pl-PL"/>
        </w:rPr>
        <w:t>ATRIUM</w:t>
      </w:r>
      <w:r w:rsidR="001142F5">
        <w:rPr>
          <w:lang w:val="pl-PL"/>
        </w:rPr>
        <w:t>, o którym mowa w pkt 2 powyżej; lub (ii) dane są przetwarzane na potrzeby marketingu bezpośredniego.</w:t>
      </w:r>
    </w:p>
    <w:p w14:paraId="1E8F984D" w14:textId="17A8F0C6" w:rsidR="001142F5" w:rsidRDefault="001142F5" w:rsidP="001142F5">
      <w:pPr>
        <w:pStyle w:val="ListParagraph"/>
        <w:spacing w:line="276" w:lineRule="auto"/>
        <w:jc w:val="both"/>
        <w:rPr>
          <w:lang w:val="pl-PL"/>
        </w:rPr>
      </w:pPr>
    </w:p>
    <w:p w14:paraId="4729A1D6" w14:textId="23327AA4" w:rsidR="00F30CF8" w:rsidRDefault="00F30CF8" w:rsidP="001142F5">
      <w:pPr>
        <w:pStyle w:val="ListParagraph"/>
        <w:spacing w:line="276" w:lineRule="auto"/>
        <w:jc w:val="both"/>
        <w:rPr>
          <w:lang w:val="pl-PL"/>
        </w:rPr>
      </w:pPr>
    </w:p>
    <w:p w14:paraId="3784A365" w14:textId="7C2D45F7" w:rsidR="001142F5" w:rsidRPr="001142F5" w:rsidRDefault="001142F5" w:rsidP="008D4BE0">
      <w:pPr>
        <w:pStyle w:val="ListParagraph"/>
        <w:numPr>
          <w:ilvl w:val="0"/>
          <w:numId w:val="16"/>
        </w:numPr>
        <w:spacing w:after="0" w:line="276" w:lineRule="auto"/>
        <w:jc w:val="both"/>
        <w:rPr>
          <w:b/>
          <w:lang w:val="pl-PL"/>
        </w:rPr>
      </w:pPr>
      <w:r w:rsidRPr="001142F5">
        <w:rPr>
          <w:b/>
          <w:lang w:val="pl-PL"/>
        </w:rPr>
        <w:t>Prawo do cofnięcia zgody na przetwarzanie danych osobowych</w:t>
      </w:r>
    </w:p>
    <w:p w14:paraId="123BC1AC" w14:textId="77777777" w:rsidR="008D4BE0" w:rsidRDefault="008D4BE0" w:rsidP="008D4BE0">
      <w:pPr>
        <w:spacing w:after="0" w:line="276" w:lineRule="auto"/>
        <w:ind w:left="360"/>
        <w:jc w:val="both"/>
        <w:rPr>
          <w:lang w:val="pl-PL"/>
        </w:rPr>
      </w:pPr>
    </w:p>
    <w:p w14:paraId="767D315B" w14:textId="1981A2CD" w:rsidR="001142F5" w:rsidRDefault="001142F5" w:rsidP="008D4BE0">
      <w:pPr>
        <w:spacing w:after="0" w:line="276" w:lineRule="auto"/>
        <w:ind w:left="360"/>
        <w:jc w:val="both"/>
        <w:rPr>
          <w:lang w:val="pl-PL"/>
        </w:rPr>
      </w:pPr>
      <w:r w:rsidRPr="001142F5">
        <w:rPr>
          <w:lang w:val="pl-PL"/>
        </w:rPr>
        <w:t>W zakresie, w jakim udzieliła Pani/Pan zgodę na przetwarzanie danych osobowych, przysługuje Pani/Panu prawo do cofnięcia zgody na przetwarzanie danych osobowych. Cofnięcie zgody nie ma wpływu na zgodność z prawem przetwarzania danych, którego dokonano na podstawie zgody przed jej wycofaniem.</w:t>
      </w:r>
    </w:p>
    <w:p w14:paraId="1D4F589C" w14:textId="77777777" w:rsidR="008D4BE0" w:rsidRPr="001142F5" w:rsidRDefault="008D4BE0" w:rsidP="008D4BE0">
      <w:pPr>
        <w:spacing w:after="0" w:line="276" w:lineRule="auto"/>
        <w:ind w:left="360"/>
        <w:jc w:val="both"/>
        <w:rPr>
          <w:lang w:val="pl-PL"/>
        </w:rPr>
      </w:pPr>
    </w:p>
    <w:p w14:paraId="3BDB5DD4" w14:textId="08070CC0" w:rsidR="001142F5" w:rsidRDefault="001142F5" w:rsidP="008D4BE0">
      <w:pPr>
        <w:pStyle w:val="ListParagraph"/>
        <w:numPr>
          <w:ilvl w:val="0"/>
          <w:numId w:val="16"/>
        </w:numPr>
        <w:spacing w:after="0" w:line="276" w:lineRule="auto"/>
        <w:jc w:val="both"/>
        <w:rPr>
          <w:b/>
          <w:lang w:val="pl-PL"/>
        </w:rPr>
      </w:pPr>
      <w:r w:rsidRPr="001142F5">
        <w:rPr>
          <w:b/>
          <w:lang w:val="pl-PL"/>
        </w:rPr>
        <w:t>Prawo wniesienia skargi do organu nadzorczego</w:t>
      </w:r>
    </w:p>
    <w:p w14:paraId="1180DE72" w14:textId="77777777" w:rsidR="008D4BE0" w:rsidRDefault="008D4BE0" w:rsidP="008D4BE0">
      <w:pPr>
        <w:pStyle w:val="ListParagraph"/>
        <w:spacing w:after="0" w:line="276" w:lineRule="auto"/>
        <w:jc w:val="both"/>
        <w:rPr>
          <w:b/>
          <w:lang w:val="pl-PL"/>
        </w:rPr>
      </w:pPr>
    </w:p>
    <w:p w14:paraId="4F15B4F9" w14:textId="1C9C899F" w:rsidR="008D4BE0" w:rsidRDefault="008D4BE0" w:rsidP="008D4BE0">
      <w:pPr>
        <w:spacing w:after="0" w:line="276" w:lineRule="auto"/>
        <w:ind w:left="360"/>
        <w:jc w:val="both"/>
        <w:rPr>
          <w:rFonts w:asciiTheme="majorHAnsi" w:hAnsiTheme="majorHAnsi"/>
          <w:szCs w:val="20"/>
          <w:lang w:val="pl-PL"/>
        </w:rPr>
      </w:pPr>
      <w:r w:rsidRPr="008D4BE0">
        <w:rPr>
          <w:rFonts w:asciiTheme="majorHAnsi" w:hAnsiTheme="majorHAnsi"/>
          <w:szCs w:val="20"/>
          <w:lang w:val="pl-PL"/>
        </w:rPr>
        <w:t xml:space="preserve">W przypadku uznania, iż przetwarzanie przez </w:t>
      </w:r>
      <w:r w:rsidR="00DF591E">
        <w:rPr>
          <w:rFonts w:asciiTheme="majorHAnsi" w:hAnsiTheme="majorHAnsi"/>
          <w:szCs w:val="20"/>
          <w:lang w:val="pl-PL"/>
        </w:rPr>
        <w:t>ATRIUM</w:t>
      </w:r>
      <w:r w:rsidRPr="008D4BE0">
        <w:rPr>
          <w:rFonts w:asciiTheme="majorHAnsi" w:hAnsiTheme="majorHAnsi"/>
          <w:szCs w:val="20"/>
          <w:lang w:val="pl-PL"/>
        </w:rPr>
        <w:t xml:space="preserve"> Pani/Pana danych osobowych narusza przepisy RODO, przysługuje Pani/Panu prawo do wniesienia skargi do właściwego organu nadzorczego.</w:t>
      </w:r>
    </w:p>
    <w:p w14:paraId="6582A9F6" w14:textId="77777777" w:rsidR="008D4BE0" w:rsidRPr="008D4BE0" w:rsidRDefault="008D4BE0" w:rsidP="008D4BE0">
      <w:pPr>
        <w:spacing w:after="0" w:line="276" w:lineRule="auto"/>
        <w:ind w:left="360"/>
        <w:jc w:val="both"/>
        <w:rPr>
          <w:b/>
          <w:lang w:val="pl-PL"/>
        </w:rPr>
      </w:pPr>
    </w:p>
    <w:p w14:paraId="214E52CD" w14:textId="371A6359" w:rsidR="00273F30" w:rsidRDefault="001142F5" w:rsidP="008D4BE0">
      <w:pPr>
        <w:pStyle w:val="ListParagraph"/>
        <w:numPr>
          <w:ilvl w:val="0"/>
          <w:numId w:val="16"/>
        </w:numPr>
        <w:spacing w:after="0" w:line="276" w:lineRule="auto"/>
        <w:jc w:val="both"/>
        <w:rPr>
          <w:b/>
          <w:lang w:val="pl-PL"/>
        </w:rPr>
      </w:pPr>
      <w:r w:rsidRPr="001142F5">
        <w:rPr>
          <w:b/>
          <w:lang w:val="pl-PL"/>
        </w:rPr>
        <w:t>Przekazywanie danych osobowych do podmiotów spoza Europejskiego Obszaru Gospodarczego</w:t>
      </w:r>
    </w:p>
    <w:p w14:paraId="0A620F46" w14:textId="77777777" w:rsidR="00F30CF8" w:rsidRPr="008D4BE0" w:rsidRDefault="00F30CF8" w:rsidP="00F30CF8">
      <w:pPr>
        <w:pStyle w:val="ListParagraph"/>
        <w:spacing w:after="0" w:line="276" w:lineRule="auto"/>
        <w:jc w:val="both"/>
        <w:rPr>
          <w:b/>
          <w:lang w:val="pl-PL"/>
        </w:rPr>
      </w:pPr>
    </w:p>
    <w:p w14:paraId="234D392F" w14:textId="3C5856CE" w:rsidR="008D4BE0" w:rsidRPr="00F30CF8" w:rsidRDefault="00DF591E" w:rsidP="00F30CF8">
      <w:pPr>
        <w:spacing w:after="240" w:line="276" w:lineRule="auto"/>
        <w:ind w:left="360"/>
        <w:jc w:val="both"/>
        <w:rPr>
          <w:rFonts w:asciiTheme="majorHAnsi" w:hAnsiTheme="majorHAnsi"/>
          <w:szCs w:val="20"/>
          <w:lang w:val="pl-PL"/>
        </w:rPr>
      </w:pPr>
      <w:r>
        <w:rPr>
          <w:rFonts w:asciiTheme="majorHAnsi" w:hAnsiTheme="majorHAnsi"/>
          <w:szCs w:val="20"/>
          <w:lang w:val="pl-PL"/>
        </w:rPr>
        <w:t>ATRIUM</w:t>
      </w:r>
      <w:r w:rsidR="008D4BE0" w:rsidRPr="00F30CF8">
        <w:rPr>
          <w:rFonts w:asciiTheme="majorHAnsi" w:hAnsiTheme="majorHAnsi"/>
          <w:szCs w:val="20"/>
          <w:lang w:val="pl-PL"/>
        </w:rPr>
        <w:t xml:space="preserve"> w uzasadnionych i koniecznych z uwagi na okoliczności przypadkach, może udostępnić Pani/Pana dane osobowe podmiotom mającym siedzibę poza EOG, tj. Jersey.</w:t>
      </w:r>
    </w:p>
    <w:p w14:paraId="5A103946" w14:textId="2406DF99" w:rsidR="008D4BE0" w:rsidRPr="00F30CF8" w:rsidRDefault="008D4BE0" w:rsidP="00F30CF8">
      <w:pPr>
        <w:spacing w:after="240" w:line="276" w:lineRule="auto"/>
        <w:ind w:left="360"/>
        <w:jc w:val="both"/>
        <w:rPr>
          <w:lang w:val="pl-PL"/>
        </w:rPr>
      </w:pPr>
      <w:r w:rsidRPr="00F30CF8">
        <w:rPr>
          <w:rFonts w:asciiTheme="majorHAnsi" w:hAnsiTheme="majorHAnsi"/>
          <w:szCs w:val="20"/>
          <w:lang w:val="pl-PL"/>
        </w:rPr>
        <w:t>P</w:t>
      </w:r>
      <w:r w:rsidRPr="00F30CF8">
        <w:rPr>
          <w:lang w:val="pl-PL"/>
        </w:rPr>
        <w:t xml:space="preserve">rzekazanie danych do Jersey nastąpi na podstawie Decyzji Komisji z dnia 8 maja 2008 r. na mocy dyrektywy 95/46/WE Parlamentu Europejskiego i Rady, w sprawie właściwej ochrony danych osobowych na Jersey. Przekazując dane </w:t>
      </w:r>
      <w:r w:rsidR="00DF591E">
        <w:rPr>
          <w:lang w:val="pl-PL"/>
        </w:rPr>
        <w:t>ATRIUM</w:t>
      </w:r>
      <w:r w:rsidRPr="00F30CF8">
        <w:rPr>
          <w:lang w:val="pl-PL"/>
        </w:rPr>
        <w:t xml:space="preserve"> zapewni właściwe standardy ochrony Pani/Pana danych osobowych.</w:t>
      </w:r>
    </w:p>
    <w:p w14:paraId="3AFCA862" w14:textId="36BCC45A" w:rsidR="008D4BE0" w:rsidRPr="00F30CF8" w:rsidRDefault="008D4BE0" w:rsidP="00F30CF8">
      <w:pPr>
        <w:spacing w:after="240" w:line="276" w:lineRule="auto"/>
        <w:ind w:firstLine="360"/>
        <w:jc w:val="both"/>
        <w:rPr>
          <w:rFonts w:asciiTheme="majorHAnsi" w:hAnsiTheme="majorHAnsi"/>
          <w:szCs w:val="20"/>
          <w:lang w:val="pl-PL"/>
        </w:rPr>
      </w:pPr>
      <w:r w:rsidRPr="00F30CF8">
        <w:rPr>
          <w:rFonts w:asciiTheme="majorHAnsi" w:hAnsiTheme="majorHAnsi"/>
          <w:szCs w:val="20"/>
          <w:lang w:val="pl-PL"/>
        </w:rPr>
        <w:t xml:space="preserve">Ma Pani/Pan prawo do uzyskania kopii tych danych za pośrednictwem </w:t>
      </w:r>
      <w:r w:rsidR="00DF591E">
        <w:rPr>
          <w:rFonts w:asciiTheme="majorHAnsi" w:hAnsiTheme="majorHAnsi"/>
          <w:szCs w:val="20"/>
          <w:lang w:val="pl-PL"/>
        </w:rPr>
        <w:t>ATRIUM</w:t>
      </w:r>
      <w:r w:rsidRPr="00F30CF8">
        <w:rPr>
          <w:rFonts w:asciiTheme="majorHAnsi" w:hAnsiTheme="majorHAnsi"/>
          <w:szCs w:val="20"/>
          <w:lang w:val="pl-PL"/>
        </w:rPr>
        <w:t>.</w:t>
      </w:r>
    </w:p>
    <w:p w14:paraId="54CB48AE" w14:textId="77777777" w:rsidR="00FD3658" w:rsidRPr="00723BCE" w:rsidRDefault="00FD3658" w:rsidP="00273F30">
      <w:pPr>
        <w:spacing w:line="276" w:lineRule="auto"/>
        <w:jc w:val="both"/>
        <w:rPr>
          <w:lang w:val="pl-PL"/>
        </w:rPr>
      </w:pPr>
    </w:p>
    <w:sectPr w:rsidR="00FD3658" w:rsidRPr="00723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134C5" w14:textId="77777777" w:rsidR="00FF4489" w:rsidRDefault="00FF4489" w:rsidP="00EE61ED">
      <w:pPr>
        <w:spacing w:after="0" w:line="240" w:lineRule="auto"/>
      </w:pPr>
      <w:r>
        <w:separator/>
      </w:r>
    </w:p>
  </w:endnote>
  <w:endnote w:type="continuationSeparator" w:id="0">
    <w:p w14:paraId="66435E02" w14:textId="77777777" w:rsidR="00FF4489" w:rsidRDefault="00FF4489" w:rsidP="00EE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5C7B7" w14:textId="77777777" w:rsidR="00FF4489" w:rsidRDefault="00FF4489" w:rsidP="00EE61ED">
      <w:pPr>
        <w:spacing w:after="0" w:line="240" w:lineRule="auto"/>
      </w:pPr>
      <w:r>
        <w:separator/>
      </w:r>
    </w:p>
  </w:footnote>
  <w:footnote w:type="continuationSeparator" w:id="0">
    <w:p w14:paraId="6C0ACABC" w14:textId="77777777" w:rsidR="00FF4489" w:rsidRDefault="00FF4489" w:rsidP="00EE6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3EC"/>
    <w:multiLevelType w:val="hybridMultilevel"/>
    <w:tmpl w:val="5686D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60642E"/>
    <w:multiLevelType w:val="hybridMultilevel"/>
    <w:tmpl w:val="2D72D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2908B6"/>
    <w:multiLevelType w:val="hybridMultilevel"/>
    <w:tmpl w:val="9CE805B8"/>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 w15:restartNumberingAfterBreak="0">
    <w:nsid w:val="2E867CF2"/>
    <w:multiLevelType w:val="hybridMultilevel"/>
    <w:tmpl w:val="181406D8"/>
    <w:lvl w:ilvl="0" w:tplc="64825844">
      <w:start w:val="1"/>
      <w:numFmt w:val="lowerLetter"/>
      <w:lvlText w:val="%1)"/>
      <w:lvlJc w:val="left"/>
      <w:pPr>
        <w:ind w:left="720" w:hanging="360"/>
      </w:pPr>
      <w:rPr>
        <w:rFonts w:ascii="Georgia" w:eastAsiaTheme="minorHAnsi" w:hAnsi="Georgia"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BE4312"/>
    <w:multiLevelType w:val="hybridMultilevel"/>
    <w:tmpl w:val="9B767CBE"/>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069" w:hanging="360"/>
      </w:pPr>
      <w:rPr>
        <w:rFonts w:ascii="Courier New" w:hAnsi="Courier New" w:cs="Courier New" w:hint="default"/>
      </w:rPr>
    </w:lvl>
    <w:lvl w:ilvl="2" w:tplc="04150005">
      <w:start w:val="1"/>
      <w:numFmt w:val="bullet"/>
      <w:lvlText w:val=""/>
      <w:lvlJc w:val="left"/>
      <w:pPr>
        <w:ind w:left="1636"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 w15:restartNumberingAfterBreak="0">
    <w:nsid w:val="3B2A706A"/>
    <w:multiLevelType w:val="hybridMultilevel"/>
    <w:tmpl w:val="9650FFA8"/>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3CCE79EF"/>
    <w:multiLevelType w:val="hybridMultilevel"/>
    <w:tmpl w:val="29E487CA"/>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812598"/>
    <w:multiLevelType w:val="hybridMultilevel"/>
    <w:tmpl w:val="D5B03E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45C30BCA"/>
    <w:multiLevelType w:val="hybridMultilevel"/>
    <w:tmpl w:val="E33E844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 w15:restartNumberingAfterBreak="0">
    <w:nsid w:val="60294D37"/>
    <w:multiLevelType w:val="hybridMultilevel"/>
    <w:tmpl w:val="01DEF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CBA772E"/>
    <w:multiLevelType w:val="hybridMultilevel"/>
    <w:tmpl w:val="C68C7342"/>
    <w:lvl w:ilvl="0" w:tplc="5A1E8390">
      <w:start w:val="1"/>
      <w:numFmt w:val="decimal"/>
      <w:lvlText w:val="%1."/>
      <w:lvlJc w:val="left"/>
      <w:pPr>
        <w:ind w:left="291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72446A51"/>
    <w:multiLevelType w:val="hybridMultilevel"/>
    <w:tmpl w:val="E5F6BF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352"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3F30599"/>
    <w:multiLevelType w:val="hybridMultilevel"/>
    <w:tmpl w:val="E7D43B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77536CE8"/>
    <w:multiLevelType w:val="hybridMultilevel"/>
    <w:tmpl w:val="A2E6D39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78E413A1"/>
    <w:multiLevelType w:val="hybridMultilevel"/>
    <w:tmpl w:val="181406D8"/>
    <w:lvl w:ilvl="0" w:tplc="64825844">
      <w:start w:val="1"/>
      <w:numFmt w:val="lowerLetter"/>
      <w:lvlText w:val="%1)"/>
      <w:lvlJc w:val="left"/>
      <w:pPr>
        <w:ind w:left="720" w:hanging="360"/>
      </w:pPr>
      <w:rPr>
        <w:rFonts w:ascii="Georgia" w:eastAsiaTheme="minorHAnsi" w:hAnsi="Georgia"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082594"/>
    <w:multiLevelType w:val="hybridMultilevel"/>
    <w:tmpl w:val="BB80B32C"/>
    <w:lvl w:ilvl="0" w:tplc="0409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B92485"/>
    <w:multiLevelType w:val="hybridMultilevel"/>
    <w:tmpl w:val="6AFC9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E98695C"/>
    <w:multiLevelType w:val="hybridMultilevel"/>
    <w:tmpl w:val="9650FFA8"/>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0"/>
  </w:num>
  <w:num w:numId="2">
    <w:abstractNumId w:val="16"/>
  </w:num>
  <w:num w:numId="3">
    <w:abstractNumId w:val="11"/>
  </w:num>
  <w:num w:numId="4">
    <w:abstractNumId w:val="1"/>
  </w:num>
  <w:num w:numId="5">
    <w:abstractNumId w:val="2"/>
  </w:num>
  <w:num w:numId="6">
    <w:abstractNumId w:val="0"/>
  </w:num>
  <w:num w:numId="7">
    <w:abstractNumId w:val="8"/>
  </w:num>
  <w:num w:numId="8">
    <w:abstractNumId w:val="17"/>
  </w:num>
  <w:num w:numId="9">
    <w:abstractNumId w:val="13"/>
  </w:num>
  <w:num w:numId="10">
    <w:abstractNumId w:val="5"/>
  </w:num>
  <w:num w:numId="11">
    <w:abstractNumId w:val="4"/>
  </w:num>
  <w:num w:numId="12">
    <w:abstractNumId w:val="9"/>
  </w:num>
  <w:num w:numId="13">
    <w:abstractNumId w:val="14"/>
  </w:num>
  <w:num w:numId="14">
    <w:abstractNumId w:val="7"/>
  </w:num>
  <w:num w:numId="15">
    <w:abstractNumId w:val="12"/>
  </w:num>
  <w:num w:numId="16">
    <w:abstractNumId w:val="15"/>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58"/>
    <w:rsid w:val="000012E9"/>
    <w:rsid w:val="00001BC7"/>
    <w:rsid w:val="00002F62"/>
    <w:rsid w:val="00005AA9"/>
    <w:rsid w:val="000072FA"/>
    <w:rsid w:val="00013BC8"/>
    <w:rsid w:val="00015211"/>
    <w:rsid w:val="000154A0"/>
    <w:rsid w:val="000205DD"/>
    <w:rsid w:val="00026D43"/>
    <w:rsid w:val="00030013"/>
    <w:rsid w:val="00030E72"/>
    <w:rsid w:val="00031285"/>
    <w:rsid w:val="00031EA8"/>
    <w:rsid w:val="00031F5F"/>
    <w:rsid w:val="00032236"/>
    <w:rsid w:val="000322E2"/>
    <w:rsid w:val="0003539B"/>
    <w:rsid w:val="00035BA1"/>
    <w:rsid w:val="0003737C"/>
    <w:rsid w:val="000401A5"/>
    <w:rsid w:val="00044ECF"/>
    <w:rsid w:val="00045A55"/>
    <w:rsid w:val="0005110D"/>
    <w:rsid w:val="00054AFF"/>
    <w:rsid w:val="00055CAD"/>
    <w:rsid w:val="00060AFF"/>
    <w:rsid w:val="00063EC9"/>
    <w:rsid w:val="00072C56"/>
    <w:rsid w:val="000825C6"/>
    <w:rsid w:val="000943E0"/>
    <w:rsid w:val="00096081"/>
    <w:rsid w:val="00097595"/>
    <w:rsid w:val="000A0AA4"/>
    <w:rsid w:val="000A6E7B"/>
    <w:rsid w:val="000B4D31"/>
    <w:rsid w:val="000C2635"/>
    <w:rsid w:val="000C2DD2"/>
    <w:rsid w:val="000C5EA9"/>
    <w:rsid w:val="000C6C31"/>
    <w:rsid w:val="000C71C9"/>
    <w:rsid w:val="000D0398"/>
    <w:rsid w:val="000D250E"/>
    <w:rsid w:val="000D5BE8"/>
    <w:rsid w:val="000D62AF"/>
    <w:rsid w:val="000E03B8"/>
    <w:rsid w:val="000E0B95"/>
    <w:rsid w:val="000E0EEC"/>
    <w:rsid w:val="000E1BF8"/>
    <w:rsid w:val="000E5D58"/>
    <w:rsid w:val="000F050B"/>
    <w:rsid w:val="000F4868"/>
    <w:rsid w:val="000F76DB"/>
    <w:rsid w:val="001011F9"/>
    <w:rsid w:val="00102199"/>
    <w:rsid w:val="001142F5"/>
    <w:rsid w:val="00114616"/>
    <w:rsid w:val="00117E06"/>
    <w:rsid w:val="00121CFE"/>
    <w:rsid w:val="00123217"/>
    <w:rsid w:val="00126066"/>
    <w:rsid w:val="00126A13"/>
    <w:rsid w:val="00131696"/>
    <w:rsid w:val="001316D1"/>
    <w:rsid w:val="00132822"/>
    <w:rsid w:val="00134B43"/>
    <w:rsid w:val="00134C2D"/>
    <w:rsid w:val="001358EA"/>
    <w:rsid w:val="00140C47"/>
    <w:rsid w:val="00142521"/>
    <w:rsid w:val="001436B6"/>
    <w:rsid w:val="0014376B"/>
    <w:rsid w:val="00150060"/>
    <w:rsid w:val="00152E16"/>
    <w:rsid w:val="00154D5E"/>
    <w:rsid w:val="00165D00"/>
    <w:rsid w:val="00170F4D"/>
    <w:rsid w:val="001763B4"/>
    <w:rsid w:val="00177A4C"/>
    <w:rsid w:val="00180001"/>
    <w:rsid w:val="00181F03"/>
    <w:rsid w:val="00182BBD"/>
    <w:rsid w:val="00191166"/>
    <w:rsid w:val="001A55EE"/>
    <w:rsid w:val="001A6985"/>
    <w:rsid w:val="001B0216"/>
    <w:rsid w:val="001B0706"/>
    <w:rsid w:val="001B089E"/>
    <w:rsid w:val="001B2B82"/>
    <w:rsid w:val="001C1492"/>
    <w:rsid w:val="001C4A01"/>
    <w:rsid w:val="001C4A3E"/>
    <w:rsid w:val="001D2283"/>
    <w:rsid w:val="001D6F73"/>
    <w:rsid w:val="001E1CB8"/>
    <w:rsid w:val="001E385B"/>
    <w:rsid w:val="001E55A5"/>
    <w:rsid w:val="001F099D"/>
    <w:rsid w:val="001F119A"/>
    <w:rsid w:val="001F21EB"/>
    <w:rsid w:val="001F58EC"/>
    <w:rsid w:val="002063BE"/>
    <w:rsid w:val="00217C87"/>
    <w:rsid w:val="00217EE3"/>
    <w:rsid w:val="00220520"/>
    <w:rsid w:val="00221061"/>
    <w:rsid w:val="00221292"/>
    <w:rsid w:val="002220F5"/>
    <w:rsid w:val="002246AB"/>
    <w:rsid w:val="00231437"/>
    <w:rsid w:val="00236CDC"/>
    <w:rsid w:val="002372DA"/>
    <w:rsid w:val="00240033"/>
    <w:rsid w:val="00241596"/>
    <w:rsid w:val="002456B1"/>
    <w:rsid w:val="00245F1D"/>
    <w:rsid w:val="002517FD"/>
    <w:rsid w:val="002547E0"/>
    <w:rsid w:val="00254EF6"/>
    <w:rsid w:val="00255A24"/>
    <w:rsid w:val="00256867"/>
    <w:rsid w:val="00257185"/>
    <w:rsid w:val="002639EA"/>
    <w:rsid w:val="00265DD8"/>
    <w:rsid w:val="00272536"/>
    <w:rsid w:val="00273F30"/>
    <w:rsid w:val="00277515"/>
    <w:rsid w:val="00283D7E"/>
    <w:rsid w:val="00292E3D"/>
    <w:rsid w:val="00293B00"/>
    <w:rsid w:val="0029588A"/>
    <w:rsid w:val="002A2480"/>
    <w:rsid w:val="002A2999"/>
    <w:rsid w:val="002A5B35"/>
    <w:rsid w:val="002A64F4"/>
    <w:rsid w:val="002B2608"/>
    <w:rsid w:val="002B49F9"/>
    <w:rsid w:val="002B65C0"/>
    <w:rsid w:val="002B7B1B"/>
    <w:rsid w:val="002B7CB8"/>
    <w:rsid w:val="002C5798"/>
    <w:rsid w:val="002D19B5"/>
    <w:rsid w:val="002D2FC1"/>
    <w:rsid w:val="002D6AA9"/>
    <w:rsid w:val="002E0061"/>
    <w:rsid w:val="002E1DE7"/>
    <w:rsid w:val="002E3F6F"/>
    <w:rsid w:val="002E67C7"/>
    <w:rsid w:val="002E7BE4"/>
    <w:rsid w:val="002F7B7D"/>
    <w:rsid w:val="00306843"/>
    <w:rsid w:val="0030728C"/>
    <w:rsid w:val="00312B59"/>
    <w:rsid w:val="00312C2B"/>
    <w:rsid w:val="00315868"/>
    <w:rsid w:val="00320C44"/>
    <w:rsid w:val="00321628"/>
    <w:rsid w:val="00323C09"/>
    <w:rsid w:val="00325CE3"/>
    <w:rsid w:val="003337EA"/>
    <w:rsid w:val="00335CDA"/>
    <w:rsid w:val="00336F2A"/>
    <w:rsid w:val="00337034"/>
    <w:rsid w:val="00340162"/>
    <w:rsid w:val="00340FF8"/>
    <w:rsid w:val="00342695"/>
    <w:rsid w:val="003434D0"/>
    <w:rsid w:val="003446F1"/>
    <w:rsid w:val="00344A42"/>
    <w:rsid w:val="00344C0E"/>
    <w:rsid w:val="00344D49"/>
    <w:rsid w:val="00347483"/>
    <w:rsid w:val="003477EC"/>
    <w:rsid w:val="0035085E"/>
    <w:rsid w:val="0035275E"/>
    <w:rsid w:val="0035290B"/>
    <w:rsid w:val="00352E36"/>
    <w:rsid w:val="00355AC5"/>
    <w:rsid w:val="00357555"/>
    <w:rsid w:val="00357581"/>
    <w:rsid w:val="00357A85"/>
    <w:rsid w:val="003612AA"/>
    <w:rsid w:val="003652F9"/>
    <w:rsid w:val="00370F11"/>
    <w:rsid w:val="0037413A"/>
    <w:rsid w:val="003743B6"/>
    <w:rsid w:val="00376B49"/>
    <w:rsid w:val="003771A7"/>
    <w:rsid w:val="00386A71"/>
    <w:rsid w:val="00386CA1"/>
    <w:rsid w:val="00387800"/>
    <w:rsid w:val="00387C52"/>
    <w:rsid w:val="00391DBC"/>
    <w:rsid w:val="00393758"/>
    <w:rsid w:val="003976AA"/>
    <w:rsid w:val="003A4E08"/>
    <w:rsid w:val="003A4FAB"/>
    <w:rsid w:val="003A6F95"/>
    <w:rsid w:val="003B2438"/>
    <w:rsid w:val="003B54A1"/>
    <w:rsid w:val="003B5969"/>
    <w:rsid w:val="003C3D97"/>
    <w:rsid w:val="003D3111"/>
    <w:rsid w:val="003D36C5"/>
    <w:rsid w:val="003D5862"/>
    <w:rsid w:val="003D7480"/>
    <w:rsid w:val="003E24E0"/>
    <w:rsid w:val="003E3398"/>
    <w:rsid w:val="003F3C3B"/>
    <w:rsid w:val="003F7160"/>
    <w:rsid w:val="00403551"/>
    <w:rsid w:val="00403E55"/>
    <w:rsid w:val="00405378"/>
    <w:rsid w:val="00407372"/>
    <w:rsid w:val="00410A1B"/>
    <w:rsid w:val="004144BE"/>
    <w:rsid w:val="004176EB"/>
    <w:rsid w:val="00423129"/>
    <w:rsid w:val="00423F4B"/>
    <w:rsid w:val="004303B3"/>
    <w:rsid w:val="00431267"/>
    <w:rsid w:val="00432559"/>
    <w:rsid w:val="00444071"/>
    <w:rsid w:val="00444D5D"/>
    <w:rsid w:val="004524F7"/>
    <w:rsid w:val="0046087E"/>
    <w:rsid w:val="00463DD8"/>
    <w:rsid w:val="00464A1B"/>
    <w:rsid w:val="0046510B"/>
    <w:rsid w:val="004664D2"/>
    <w:rsid w:val="004667A8"/>
    <w:rsid w:val="004703E6"/>
    <w:rsid w:val="00472A30"/>
    <w:rsid w:val="0047417C"/>
    <w:rsid w:val="00480022"/>
    <w:rsid w:val="00480397"/>
    <w:rsid w:val="00480FFF"/>
    <w:rsid w:val="00482A76"/>
    <w:rsid w:val="00483230"/>
    <w:rsid w:val="00484E3D"/>
    <w:rsid w:val="00485828"/>
    <w:rsid w:val="00494520"/>
    <w:rsid w:val="004A3153"/>
    <w:rsid w:val="004A64B1"/>
    <w:rsid w:val="004B3486"/>
    <w:rsid w:val="004B406F"/>
    <w:rsid w:val="004B5484"/>
    <w:rsid w:val="004B6194"/>
    <w:rsid w:val="004B76D4"/>
    <w:rsid w:val="004C1C5C"/>
    <w:rsid w:val="004C67C7"/>
    <w:rsid w:val="004E2E50"/>
    <w:rsid w:val="004F26E0"/>
    <w:rsid w:val="004F587B"/>
    <w:rsid w:val="004F72B1"/>
    <w:rsid w:val="00504422"/>
    <w:rsid w:val="00511F11"/>
    <w:rsid w:val="00512C9B"/>
    <w:rsid w:val="005137B8"/>
    <w:rsid w:val="005139D8"/>
    <w:rsid w:val="00513B43"/>
    <w:rsid w:val="00513E67"/>
    <w:rsid w:val="005206D1"/>
    <w:rsid w:val="00522587"/>
    <w:rsid w:val="00526802"/>
    <w:rsid w:val="00526DB4"/>
    <w:rsid w:val="00541FD1"/>
    <w:rsid w:val="0054360B"/>
    <w:rsid w:val="00545592"/>
    <w:rsid w:val="00546762"/>
    <w:rsid w:val="00546E71"/>
    <w:rsid w:val="00547476"/>
    <w:rsid w:val="0055019E"/>
    <w:rsid w:val="0055285E"/>
    <w:rsid w:val="00553323"/>
    <w:rsid w:val="005535D6"/>
    <w:rsid w:val="00555DD6"/>
    <w:rsid w:val="00556BDB"/>
    <w:rsid w:val="00560945"/>
    <w:rsid w:val="00562313"/>
    <w:rsid w:val="00562670"/>
    <w:rsid w:val="00577261"/>
    <w:rsid w:val="005859A7"/>
    <w:rsid w:val="005935D5"/>
    <w:rsid w:val="00596A08"/>
    <w:rsid w:val="005976F2"/>
    <w:rsid w:val="00597797"/>
    <w:rsid w:val="005A049B"/>
    <w:rsid w:val="005A0D9A"/>
    <w:rsid w:val="005A0DD8"/>
    <w:rsid w:val="005A18A9"/>
    <w:rsid w:val="005A3264"/>
    <w:rsid w:val="005B17A0"/>
    <w:rsid w:val="005B345C"/>
    <w:rsid w:val="005B34DD"/>
    <w:rsid w:val="005B73E0"/>
    <w:rsid w:val="005C3578"/>
    <w:rsid w:val="005C7A91"/>
    <w:rsid w:val="005C7AED"/>
    <w:rsid w:val="005D0037"/>
    <w:rsid w:val="005D2396"/>
    <w:rsid w:val="005D3590"/>
    <w:rsid w:val="005D466D"/>
    <w:rsid w:val="005D46AB"/>
    <w:rsid w:val="005E1B46"/>
    <w:rsid w:val="005E21F9"/>
    <w:rsid w:val="005F3CD6"/>
    <w:rsid w:val="00610C86"/>
    <w:rsid w:val="00612974"/>
    <w:rsid w:val="006167E7"/>
    <w:rsid w:val="0063270C"/>
    <w:rsid w:val="00635D52"/>
    <w:rsid w:val="00636654"/>
    <w:rsid w:val="0064063E"/>
    <w:rsid w:val="006418BA"/>
    <w:rsid w:val="00641C79"/>
    <w:rsid w:val="00644B6F"/>
    <w:rsid w:val="00644ED6"/>
    <w:rsid w:val="00645D7E"/>
    <w:rsid w:val="00650D1A"/>
    <w:rsid w:val="00651AC3"/>
    <w:rsid w:val="00652F71"/>
    <w:rsid w:val="006553C8"/>
    <w:rsid w:val="00657AB6"/>
    <w:rsid w:val="006605DD"/>
    <w:rsid w:val="00667730"/>
    <w:rsid w:val="00671C13"/>
    <w:rsid w:val="00673C32"/>
    <w:rsid w:val="00675A0D"/>
    <w:rsid w:val="00676A0A"/>
    <w:rsid w:val="00680480"/>
    <w:rsid w:val="00682F9B"/>
    <w:rsid w:val="006836CB"/>
    <w:rsid w:val="006836DF"/>
    <w:rsid w:val="006879D7"/>
    <w:rsid w:val="00690D03"/>
    <w:rsid w:val="006915FC"/>
    <w:rsid w:val="00691684"/>
    <w:rsid w:val="006927F0"/>
    <w:rsid w:val="006A07A9"/>
    <w:rsid w:val="006A1302"/>
    <w:rsid w:val="006A2262"/>
    <w:rsid w:val="006A3508"/>
    <w:rsid w:val="006A4FBE"/>
    <w:rsid w:val="006A5E5E"/>
    <w:rsid w:val="006C33D4"/>
    <w:rsid w:val="006C5840"/>
    <w:rsid w:val="006D1C21"/>
    <w:rsid w:val="006D2C8D"/>
    <w:rsid w:val="006D4686"/>
    <w:rsid w:val="006E23B1"/>
    <w:rsid w:val="00701566"/>
    <w:rsid w:val="00701628"/>
    <w:rsid w:val="00712B9D"/>
    <w:rsid w:val="00717E1B"/>
    <w:rsid w:val="007213A7"/>
    <w:rsid w:val="00722FD2"/>
    <w:rsid w:val="007238C6"/>
    <w:rsid w:val="00723909"/>
    <w:rsid w:val="00723BCE"/>
    <w:rsid w:val="00724CA2"/>
    <w:rsid w:val="00726447"/>
    <w:rsid w:val="0073013E"/>
    <w:rsid w:val="00731516"/>
    <w:rsid w:val="00733A4E"/>
    <w:rsid w:val="00741252"/>
    <w:rsid w:val="0074251A"/>
    <w:rsid w:val="007520A9"/>
    <w:rsid w:val="007530FB"/>
    <w:rsid w:val="00755BA3"/>
    <w:rsid w:val="00760F28"/>
    <w:rsid w:val="00762DDC"/>
    <w:rsid w:val="0076677E"/>
    <w:rsid w:val="0077092F"/>
    <w:rsid w:val="00771E5C"/>
    <w:rsid w:val="00772D67"/>
    <w:rsid w:val="007808E2"/>
    <w:rsid w:val="00782B5A"/>
    <w:rsid w:val="00785635"/>
    <w:rsid w:val="00787EE8"/>
    <w:rsid w:val="00790E56"/>
    <w:rsid w:val="0079192E"/>
    <w:rsid w:val="0079234F"/>
    <w:rsid w:val="0079394A"/>
    <w:rsid w:val="00797B41"/>
    <w:rsid w:val="007A00D3"/>
    <w:rsid w:val="007A391A"/>
    <w:rsid w:val="007A3E99"/>
    <w:rsid w:val="007A4267"/>
    <w:rsid w:val="007A4D48"/>
    <w:rsid w:val="007A5F0A"/>
    <w:rsid w:val="007A680F"/>
    <w:rsid w:val="007B18A4"/>
    <w:rsid w:val="007B3FAD"/>
    <w:rsid w:val="007B576B"/>
    <w:rsid w:val="007B6104"/>
    <w:rsid w:val="007B7944"/>
    <w:rsid w:val="007C0AA7"/>
    <w:rsid w:val="007C1389"/>
    <w:rsid w:val="007C28E6"/>
    <w:rsid w:val="007C4CAB"/>
    <w:rsid w:val="007C58B4"/>
    <w:rsid w:val="007C5F0F"/>
    <w:rsid w:val="007C6B12"/>
    <w:rsid w:val="007D6277"/>
    <w:rsid w:val="007D6798"/>
    <w:rsid w:val="007E1C77"/>
    <w:rsid w:val="007E5FF7"/>
    <w:rsid w:val="007E7399"/>
    <w:rsid w:val="007F4412"/>
    <w:rsid w:val="007F53E2"/>
    <w:rsid w:val="007F75AD"/>
    <w:rsid w:val="00801064"/>
    <w:rsid w:val="0081144C"/>
    <w:rsid w:val="00817130"/>
    <w:rsid w:val="00822B3D"/>
    <w:rsid w:val="00823206"/>
    <w:rsid w:val="00824E87"/>
    <w:rsid w:val="008260D7"/>
    <w:rsid w:val="00832841"/>
    <w:rsid w:val="00833ED0"/>
    <w:rsid w:val="00834E06"/>
    <w:rsid w:val="0083521A"/>
    <w:rsid w:val="00836EB9"/>
    <w:rsid w:val="0084290F"/>
    <w:rsid w:val="00843526"/>
    <w:rsid w:val="00845F13"/>
    <w:rsid w:val="00860B8F"/>
    <w:rsid w:val="00861A11"/>
    <w:rsid w:val="00874E6C"/>
    <w:rsid w:val="00875959"/>
    <w:rsid w:val="00877730"/>
    <w:rsid w:val="00877893"/>
    <w:rsid w:val="00884265"/>
    <w:rsid w:val="0089215C"/>
    <w:rsid w:val="008923DC"/>
    <w:rsid w:val="00894A92"/>
    <w:rsid w:val="00896818"/>
    <w:rsid w:val="00897786"/>
    <w:rsid w:val="008A2506"/>
    <w:rsid w:val="008A7C80"/>
    <w:rsid w:val="008B3261"/>
    <w:rsid w:val="008B3435"/>
    <w:rsid w:val="008B567A"/>
    <w:rsid w:val="008B5F1F"/>
    <w:rsid w:val="008B7445"/>
    <w:rsid w:val="008B7978"/>
    <w:rsid w:val="008C7FE6"/>
    <w:rsid w:val="008D3A5A"/>
    <w:rsid w:val="008D441A"/>
    <w:rsid w:val="008D45E7"/>
    <w:rsid w:val="008D4BE0"/>
    <w:rsid w:val="008D5EE3"/>
    <w:rsid w:val="008E28B8"/>
    <w:rsid w:val="008E634E"/>
    <w:rsid w:val="008E6802"/>
    <w:rsid w:val="008F5F93"/>
    <w:rsid w:val="00910A40"/>
    <w:rsid w:val="00911B84"/>
    <w:rsid w:val="009137F5"/>
    <w:rsid w:val="00915E81"/>
    <w:rsid w:val="0092223E"/>
    <w:rsid w:val="009250CE"/>
    <w:rsid w:val="00930C85"/>
    <w:rsid w:val="009321D1"/>
    <w:rsid w:val="00932B8E"/>
    <w:rsid w:val="00936A0E"/>
    <w:rsid w:val="0094148E"/>
    <w:rsid w:val="009417E4"/>
    <w:rsid w:val="00941D6B"/>
    <w:rsid w:val="009423D9"/>
    <w:rsid w:val="00942957"/>
    <w:rsid w:val="00946A85"/>
    <w:rsid w:val="00946B6C"/>
    <w:rsid w:val="0095718B"/>
    <w:rsid w:val="0096165E"/>
    <w:rsid w:val="009625F0"/>
    <w:rsid w:val="00967585"/>
    <w:rsid w:val="009708CC"/>
    <w:rsid w:val="009718B7"/>
    <w:rsid w:val="0098218D"/>
    <w:rsid w:val="0098613C"/>
    <w:rsid w:val="009908A7"/>
    <w:rsid w:val="00994B92"/>
    <w:rsid w:val="009950E3"/>
    <w:rsid w:val="009951FB"/>
    <w:rsid w:val="00995638"/>
    <w:rsid w:val="009A2FAB"/>
    <w:rsid w:val="009A4A33"/>
    <w:rsid w:val="009B37F7"/>
    <w:rsid w:val="009B3FFB"/>
    <w:rsid w:val="009B43F8"/>
    <w:rsid w:val="009B4C23"/>
    <w:rsid w:val="009B5664"/>
    <w:rsid w:val="009C201F"/>
    <w:rsid w:val="009C3506"/>
    <w:rsid w:val="009C6378"/>
    <w:rsid w:val="009D06A2"/>
    <w:rsid w:val="009D452F"/>
    <w:rsid w:val="009E2505"/>
    <w:rsid w:val="009E3FDC"/>
    <w:rsid w:val="009E69C1"/>
    <w:rsid w:val="009F4152"/>
    <w:rsid w:val="009F4464"/>
    <w:rsid w:val="009F6870"/>
    <w:rsid w:val="009F695A"/>
    <w:rsid w:val="00A002FE"/>
    <w:rsid w:val="00A01212"/>
    <w:rsid w:val="00A047AE"/>
    <w:rsid w:val="00A05751"/>
    <w:rsid w:val="00A123A5"/>
    <w:rsid w:val="00A20830"/>
    <w:rsid w:val="00A21B9E"/>
    <w:rsid w:val="00A32DF0"/>
    <w:rsid w:val="00A3428F"/>
    <w:rsid w:val="00A3526F"/>
    <w:rsid w:val="00A35F9E"/>
    <w:rsid w:val="00A418EF"/>
    <w:rsid w:val="00A43DF6"/>
    <w:rsid w:val="00A4452E"/>
    <w:rsid w:val="00A5158F"/>
    <w:rsid w:val="00A52711"/>
    <w:rsid w:val="00A5466B"/>
    <w:rsid w:val="00A55872"/>
    <w:rsid w:val="00A572D6"/>
    <w:rsid w:val="00A60801"/>
    <w:rsid w:val="00A61FB2"/>
    <w:rsid w:val="00A661AA"/>
    <w:rsid w:val="00A67C7B"/>
    <w:rsid w:val="00A74FD8"/>
    <w:rsid w:val="00A83EC2"/>
    <w:rsid w:val="00A903E2"/>
    <w:rsid w:val="00A91881"/>
    <w:rsid w:val="00AA23E3"/>
    <w:rsid w:val="00AA3B99"/>
    <w:rsid w:val="00AA6A9E"/>
    <w:rsid w:val="00AA7A1A"/>
    <w:rsid w:val="00AB3486"/>
    <w:rsid w:val="00AB52A7"/>
    <w:rsid w:val="00AC0408"/>
    <w:rsid w:val="00AC3D03"/>
    <w:rsid w:val="00AC5054"/>
    <w:rsid w:val="00AD485C"/>
    <w:rsid w:val="00AD5A1B"/>
    <w:rsid w:val="00AE4289"/>
    <w:rsid w:val="00AE4EFF"/>
    <w:rsid w:val="00AE78CB"/>
    <w:rsid w:val="00AF07C1"/>
    <w:rsid w:val="00AF0D15"/>
    <w:rsid w:val="00AF2238"/>
    <w:rsid w:val="00AF2A9D"/>
    <w:rsid w:val="00AF4B51"/>
    <w:rsid w:val="00AF63A7"/>
    <w:rsid w:val="00AF6BE3"/>
    <w:rsid w:val="00B02807"/>
    <w:rsid w:val="00B1104A"/>
    <w:rsid w:val="00B14234"/>
    <w:rsid w:val="00B1664D"/>
    <w:rsid w:val="00B2013D"/>
    <w:rsid w:val="00B259A5"/>
    <w:rsid w:val="00B264D2"/>
    <w:rsid w:val="00B2659C"/>
    <w:rsid w:val="00B277C1"/>
    <w:rsid w:val="00B27E2E"/>
    <w:rsid w:val="00B33D9E"/>
    <w:rsid w:val="00B46904"/>
    <w:rsid w:val="00B46F3C"/>
    <w:rsid w:val="00B518E6"/>
    <w:rsid w:val="00B522B3"/>
    <w:rsid w:val="00B54287"/>
    <w:rsid w:val="00B5524A"/>
    <w:rsid w:val="00B55559"/>
    <w:rsid w:val="00B55A7D"/>
    <w:rsid w:val="00B65646"/>
    <w:rsid w:val="00B657A3"/>
    <w:rsid w:val="00B7006C"/>
    <w:rsid w:val="00B84C97"/>
    <w:rsid w:val="00B90A76"/>
    <w:rsid w:val="00B92AE8"/>
    <w:rsid w:val="00B94F06"/>
    <w:rsid w:val="00B955A3"/>
    <w:rsid w:val="00B96118"/>
    <w:rsid w:val="00B9611D"/>
    <w:rsid w:val="00BA04D5"/>
    <w:rsid w:val="00BA068A"/>
    <w:rsid w:val="00BA3F4F"/>
    <w:rsid w:val="00BA6EFC"/>
    <w:rsid w:val="00BB093C"/>
    <w:rsid w:val="00BB0FB4"/>
    <w:rsid w:val="00BB3C4F"/>
    <w:rsid w:val="00BB54B2"/>
    <w:rsid w:val="00BC0A0A"/>
    <w:rsid w:val="00BC4CE5"/>
    <w:rsid w:val="00BC76DD"/>
    <w:rsid w:val="00BD1382"/>
    <w:rsid w:val="00BD7535"/>
    <w:rsid w:val="00BD7E2B"/>
    <w:rsid w:val="00BE0481"/>
    <w:rsid w:val="00BE4540"/>
    <w:rsid w:val="00BE76FA"/>
    <w:rsid w:val="00BE7937"/>
    <w:rsid w:val="00C00077"/>
    <w:rsid w:val="00C023F5"/>
    <w:rsid w:val="00C04186"/>
    <w:rsid w:val="00C13001"/>
    <w:rsid w:val="00C179E8"/>
    <w:rsid w:val="00C22309"/>
    <w:rsid w:val="00C237D7"/>
    <w:rsid w:val="00C25C94"/>
    <w:rsid w:val="00C25E12"/>
    <w:rsid w:val="00C35330"/>
    <w:rsid w:val="00C35E66"/>
    <w:rsid w:val="00C35FEC"/>
    <w:rsid w:val="00C40413"/>
    <w:rsid w:val="00C5089F"/>
    <w:rsid w:val="00C5212C"/>
    <w:rsid w:val="00C53B55"/>
    <w:rsid w:val="00C657B9"/>
    <w:rsid w:val="00C66D19"/>
    <w:rsid w:val="00C72949"/>
    <w:rsid w:val="00C74855"/>
    <w:rsid w:val="00C74A62"/>
    <w:rsid w:val="00C762BE"/>
    <w:rsid w:val="00C77579"/>
    <w:rsid w:val="00C77703"/>
    <w:rsid w:val="00C816E8"/>
    <w:rsid w:val="00C816E9"/>
    <w:rsid w:val="00C81F64"/>
    <w:rsid w:val="00C82B01"/>
    <w:rsid w:val="00C86F19"/>
    <w:rsid w:val="00C91D72"/>
    <w:rsid w:val="00C937D7"/>
    <w:rsid w:val="00C93EB0"/>
    <w:rsid w:val="00C9425A"/>
    <w:rsid w:val="00CA1022"/>
    <w:rsid w:val="00CA353F"/>
    <w:rsid w:val="00CC132F"/>
    <w:rsid w:val="00CD26EC"/>
    <w:rsid w:val="00CD3B42"/>
    <w:rsid w:val="00CD7F3E"/>
    <w:rsid w:val="00CE27D6"/>
    <w:rsid w:val="00CE4A36"/>
    <w:rsid w:val="00CE62DC"/>
    <w:rsid w:val="00CE7A2E"/>
    <w:rsid w:val="00CF2055"/>
    <w:rsid w:val="00CF6023"/>
    <w:rsid w:val="00D06056"/>
    <w:rsid w:val="00D11EAD"/>
    <w:rsid w:val="00D137F9"/>
    <w:rsid w:val="00D1648F"/>
    <w:rsid w:val="00D21714"/>
    <w:rsid w:val="00D301BE"/>
    <w:rsid w:val="00D30202"/>
    <w:rsid w:val="00D34FAF"/>
    <w:rsid w:val="00D41436"/>
    <w:rsid w:val="00D41D3B"/>
    <w:rsid w:val="00D4478E"/>
    <w:rsid w:val="00D44A15"/>
    <w:rsid w:val="00D4512D"/>
    <w:rsid w:val="00D54D9E"/>
    <w:rsid w:val="00D61FA3"/>
    <w:rsid w:val="00D64CAB"/>
    <w:rsid w:val="00D70BF9"/>
    <w:rsid w:val="00D82769"/>
    <w:rsid w:val="00D84502"/>
    <w:rsid w:val="00D85B1E"/>
    <w:rsid w:val="00D86076"/>
    <w:rsid w:val="00D86879"/>
    <w:rsid w:val="00D90218"/>
    <w:rsid w:val="00DA2B3C"/>
    <w:rsid w:val="00DB3400"/>
    <w:rsid w:val="00DB6678"/>
    <w:rsid w:val="00DC164F"/>
    <w:rsid w:val="00DC7D9A"/>
    <w:rsid w:val="00DD0097"/>
    <w:rsid w:val="00DD3FDD"/>
    <w:rsid w:val="00DD6F67"/>
    <w:rsid w:val="00DF1343"/>
    <w:rsid w:val="00DF36FA"/>
    <w:rsid w:val="00DF591E"/>
    <w:rsid w:val="00DF5D32"/>
    <w:rsid w:val="00DF6102"/>
    <w:rsid w:val="00E01740"/>
    <w:rsid w:val="00E16BA7"/>
    <w:rsid w:val="00E17B2A"/>
    <w:rsid w:val="00E20CBD"/>
    <w:rsid w:val="00E20E65"/>
    <w:rsid w:val="00E23189"/>
    <w:rsid w:val="00E2687F"/>
    <w:rsid w:val="00E3725F"/>
    <w:rsid w:val="00E4003B"/>
    <w:rsid w:val="00E415AA"/>
    <w:rsid w:val="00E419E3"/>
    <w:rsid w:val="00E44C65"/>
    <w:rsid w:val="00E44E78"/>
    <w:rsid w:val="00E45E73"/>
    <w:rsid w:val="00E46398"/>
    <w:rsid w:val="00E463E8"/>
    <w:rsid w:val="00E464A4"/>
    <w:rsid w:val="00E513DD"/>
    <w:rsid w:val="00E51FED"/>
    <w:rsid w:val="00E544D5"/>
    <w:rsid w:val="00E55956"/>
    <w:rsid w:val="00E626F8"/>
    <w:rsid w:val="00E641A1"/>
    <w:rsid w:val="00E6506E"/>
    <w:rsid w:val="00E66365"/>
    <w:rsid w:val="00E729B9"/>
    <w:rsid w:val="00E7334D"/>
    <w:rsid w:val="00E808A7"/>
    <w:rsid w:val="00E815B9"/>
    <w:rsid w:val="00E82032"/>
    <w:rsid w:val="00E90352"/>
    <w:rsid w:val="00E94821"/>
    <w:rsid w:val="00E95BA7"/>
    <w:rsid w:val="00E97888"/>
    <w:rsid w:val="00EA7096"/>
    <w:rsid w:val="00EB365A"/>
    <w:rsid w:val="00EB435B"/>
    <w:rsid w:val="00EB6926"/>
    <w:rsid w:val="00EC32F1"/>
    <w:rsid w:val="00EC4D4B"/>
    <w:rsid w:val="00ED025D"/>
    <w:rsid w:val="00ED0B18"/>
    <w:rsid w:val="00ED0E79"/>
    <w:rsid w:val="00ED2C57"/>
    <w:rsid w:val="00ED3B64"/>
    <w:rsid w:val="00EE61ED"/>
    <w:rsid w:val="00EF644C"/>
    <w:rsid w:val="00EF6B65"/>
    <w:rsid w:val="00F00550"/>
    <w:rsid w:val="00F009AD"/>
    <w:rsid w:val="00F02F95"/>
    <w:rsid w:val="00F10386"/>
    <w:rsid w:val="00F11CF3"/>
    <w:rsid w:val="00F12671"/>
    <w:rsid w:val="00F162C4"/>
    <w:rsid w:val="00F21DD4"/>
    <w:rsid w:val="00F2507B"/>
    <w:rsid w:val="00F27BAE"/>
    <w:rsid w:val="00F30CF8"/>
    <w:rsid w:val="00F32B20"/>
    <w:rsid w:val="00F35934"/>
    <w:rsid w:val="00F36E4A"/>
    <w:rsid w:val="00F4171A"/>
    <w:rsid w:val="00F41C90"/>
    <w:rsid w:val="00F4209D"/>
    <w:rsid w:val="00F4214A"/>
    <w:rsid w:val="00F4420D"/>
    <w:rsid w:val="00F44552"/>
    <w:rsid w:val="00F61A0B"/>
    <w:rsid w:val="00F656D3"/>
    <w:rsid w:val="00F73F12"/>
    <w:rsid w:val="00F80822"/>
    <w:rsid w:val="00F86B48"/>
    <w:rsid w:val="00F91050"/>
    <w:rsid w:val="00F918ED"/>
    <w:rsid w:val="00FA3DEA"/>
    <w:rsid w:val="00FB6395"/>
    <w:rsid w:val="00FC101E"/>
    <w:rsid w:val="00FC2498"/>
    <w:rsid w:val="00FC2768"/>
    <w:rsid w:val="00FC29BA"/>
    <w:rsid w:val="00FC6514"/>
    <w:rsid w:val="00FD11F1"/>
    <w:rsid w:val="00FD201D"/>
    <w:rsid w:val="00FD3658"/>
    <w:rsid w:val="00FD58AB"/>
    <w:rsid w:val="00FE4255"/>
    <w:rsid w:val="00FE5C11"/>
    <w:rsid w:val="00FF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F268"/>
  <w15:chartTrackingRefBased/>
  <w15:docId w15:val="{6DA40047-5A37-4B93-AAE5-407FF5BD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61ED"/>
    <w:pPr>
      <w:spacing w:after="0" w:line="240" w:lineRule="auto"/>
    </w:pPr>
    <w:rPr>
      <w:szCs w:val="20"/>
    </w:rPr>
  </w:style>
  <w:style w:type="character" w:customStyle="1" w:styleId="FootnoteTextChar">
    <w:name w:val="Footnote Text Char"/>
    <w:basedOn w:val="DefaultParagraphFont"/>
    <w:link w:val="FootnoteText"/>
    <w:uiPriority w:val="99"/>
    <w:semiHidden/>
    <w:rsid w:val="00EE61ED"/>
    <w:rPr>
      <w:szCs w:val="20"/>
    </w:rPr>
  </w:style>
  <w:style w:type="character" w:styleId="FootnoteReference">
    <w:name w:val="footnote reference"/>
    <w:basedOn w:val="DefaultParagraphFont"/>
    <w:uiPriority w:val="99"/>
    <w:semiHidden/>
    <w:unhideWhenUsed/>
    <w:rsid w:val="00EE61ED"/>
    <w:rPr>
      <w:vertAlign w:val="superscript"/>
    </w:rPr>
  </w:style>
  <w:style w:type="character" w:styleId="Hyperlink">
    <w:name w:val="Hyperlink"/>
    <w:basedOn w:val="DefaultParagraphFont"/>
    <w:uiPriority w:val="99"/>
    <w:unhideWhenUsed/>
    <w:rsid w:val="00EE61ED"/>
    <w:rPr>
      <w:color w:val="0000FF" w:themeColor="hyperlink"/>
      <w:u w:val="single"/>
    </w:rPr>
  </w:style>
  <w:style w:type="character" w:styleId="CommentReference">
    <w:name w:val="annotation reference"/>
    <w:basedOn w:val="DefaultParagraphFont"/>
    <w:uiPriority w:val="99"/>
    <w:semiHidden/>
    <w:unhideWhenUsed/>
    <w:rsid w:val="00EE61ED"/>
    <w:rPr>
      <w:sz w:val="16"/>
      <w:szCs w:val="16"/>
    </w:rPr>
  </w:style>
  <w:style w:type="paragraph" w:styleId="CommentText">
    <w:name w:val="annotation text"/>
    <w:basedOn w:val="Normal"/>
    <w:link w:val="CommentTextChar"/>
    <w:uiPriority w:val="99"/>
    <w:semiHidden/>
    <w:unhideWhenUsed/>
    <w:rsid w:val="00EE61ED"/>
    <w:pPr>
      <w:spacing w:line="240" w:lineRule="auto"/>
    </w:pPr>
    <w:rPr>
      <w:rFonts w:asciiTheme="minorHAnsi" w:hAnsiTheme="minorHAnsi"/>
      <w:szCs w:val="20"/>
      <w:lang w:val="pl-PL"/>
    </w:rPr>
  </w:style>
  <w:style w:type="character" w:customStyle="1" w:styleId="CommentTextChar">
    <w:name w:val="Comment Text Char"/>
    <w:basedOn w:val="DefaultParagraphFont"/>
    <w:link w:val="CommentText"/>
    <w:uiPriority w:val="99"/>
    <w:semiHidden/>
    <w:rsid w:val="00EE61ED"/>
    <w:rPr>
      <w:rFonts w:asciiTheme="minorHAnsi" w:hAnsiTheme="minorHAnsi"/>
      <w:szCs w:val="20"/>
      <w:lang w:val="pl-PL"/>
    </w:rPr>
  </w:style>
  <w:style w:type="paragraph" w:styleId="BalloonText">
    <w:name w:val="Balloon Text"/>
    <w:basedOn w:val="Normal"/>
    <w:link w:val="BalloonTextChar"/>
    <w:uiPriority w:val="99"/>
    <w:semiHidden/>
    <w:unhideWhenUsed/>
    <w:rsid w:val="00EE6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ED"/>
    <w:rPr>
      <w:rFonts w:ascii="Segoe UI" w:hAnsi="Segoe UI" w:cs="Segoe UI"/>
      <w:sz w:val="18"/>
      <w:szCs w:val="18"/>
    </w:rPr>
  </w:style>
  <w:style w:type="paragraph" w:styleId="ListParagraph">
    <w:name w:val="List Paragraph"/>
    <w:basedOn w:val="Normal"/>
    <w:uiPriority w:val="34"/>
    <w:qFormat/>
    <w:rsid w:val="00EE61ED"/>
    <w:pPr>
      <w:ind w:left="720"/>
      <w:contextualSpacing/>
    </w:pPr>
  </w:style>
  <w:style w:type="paragraph" w:styleId="CommentSubject">
    <w:name w:val="annotation subject"/>
    <w:basedOn w:val="CommentText"/>
    <w:next w:val="CommentText"/>
    <w:link w:val="CommentSubjectChar"/>
    <w:uiPriority w:val="99"/>
    <w:semiHidden/>
    <w:unhideWhenUsed/>
    <w:rsid w:val="001358EA"/>
    <w:rPr>
      <w:rFonts w:ascii="Georgia" w:hAnsi="Georgia"/>
      <w:b/>
      <w:bCs/>
      <w:lang w:val="en-US"/>
    </w:rPr>
  </w:style>
  <w:style w:type="character" w:customStyle="1" w:styleId="CommentSubjectChar">
    <w:name w:val="Comment Subject Char"/>
    <w:basedOn w:val="CommentTextChar"/>
    <w:link w:val="CommentSubject"/>
    <w:uiPriority w:val="99"/>
    <w:semiHidden/>
    <w:rsid w:val="001358EA"/>
    <w:rPr>
      <w:rFonts w:asciiTheme="minorHAnsi" w:hAnsiTheme="minorHAnsi"/>
      <w:b/>
      <w:bCs/>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41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1F494-07BA-4B12-9AA6-E54EBBF0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1632</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PwC Legal</dc:creator>
  <cp:keywords/>
  <dc:description/>
  <cp:lastModifiedBy>Oksza-Lapicki, Piotr</cp:lastModifiedBy>
  <cp:revision>2</cp:revision>
  <dcterms:created xsi:type="dcterms:W3CDTF">2018-05-14T14:23:00Z</dcterms:created>
  <dcterms:modified xsi:type="dcterms:W3CDTF">2018-05-14T14:23:00Z</dcterms:modified>
</cp:coreProperties>
</file>